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CF2D18" w14:textId="3F358FAC" w:rsidR="00A97DEF" w:rsidRDefault="00A97DEF" w:rsidP="004138B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72680C">
        <w:rPr>
          <w:rFonts w:asciiTheme="minorHAnsi" w:hAnsiTheme="minorHAnsi" w:cstheme="minorHAnsi"/>
          <w:b/>
          <w:sz w:val="32"/>
          <w:szCs w:val="32"/>
        </w:rPr>
        <w:t xml:space="preserve">OPZ – </w:t>
      </w:r>
      <w:r w:rsidR="00394F64">
        <w:rPr>
          <w:rFonts w:asciiTheme="minorHAnsi" w:hAnsiTheme="minorHAnsi" w:cstheme="minorHAnsi"/>
          <w:b/>
          <w:sz w:val="32"/>
          <w:szCs w:val="32"/>
        </w:rPr>
        <w:t>z</w:t>
      </w:r>
      <w:r w:rsidRPr="0072680C">
        <w:rPr>
          <w:rFonts w:asciiTheme="minorHAnsi" w:hAnsiTheme="minorHAnsi" w:cstheme="minorHAnsi"/>
          <w:b/>
          <w:sz w:val="32"/>
          <w:szCs w:val="32"/>
        </w:rPr>
        <w:t>akup</w:t>
      </w:r>
      <w:r w:rsidR="00B84AD4">
        <w:rPr>
          <w:rFonts w:asciiTheme="minorHAnsi" w:hAnsiTheme="minorHAnsi" w:cstheme="minorHAnsi"/>
          <w:b/>
          <w:sz w:val="32"/>
          <w:szCs w:val="32"/>
        </w:rPr>
        <w:t>,</w:t>
      </w:r>
      <w:r w:rsidRPr="0072680C">
        <w:rPr>
          <w:rFonts w:asciiTheme="minorHAnsi" w:hAnsiTheme="minorHAnsi" w:cstheme="minorHAnsi"/>
          <w:b/>
          <w:sz w:val="32"/>
          <w:szCs w:val="32"/>
        </w:rPr>
        <w:t xml:space="preserve"> montaż </w:t>
      </w:r>
      <w:r w:rsidR="00C50228">
        <w:rPr>
          <w:rFonts w:asciiTheme="minorHAnsi" w:hAnsiTheme="minorHAnsi" w:cstheme="minorHAnsi"/>
          <w:b/>
          <w:sz w:val="32"/>
          <w:szCs w:val="32"/>
        </w:rPr>
        <w:t xml:space="preserve">oraz uruchomienie </w:t>
      </w:r>
      <w:r w:rsidRPr="0072680C">
        <w:rPr>
          <w:rFonts w:asciiTheme="minorHAnsi" w:hAnsiTheme="minorHAnsi" w:cstheme="minorHAnsi"/>
          <w:b/>
          <w:sz w:val="32"/>
          <w:szCs w:val="32"/>
        </w:rPr>
        <w:t>zestawu hydroforowego</w:t>
      </w:r>
    </w:p>
    <w:p w14:paraId="3F01E722" w14:textId="0EAA3E09" w:rsidR="00A97DEF" w:rsidRPr="0072680C" w:rsidRDefault="00C50228" w:rsidP="004138B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na hydroforni NZPS</w:t>
      </w:r>
      <w:r w:rsidR="00150068">
        <w:rPr>
          <w:rFonts w:asciiTheme="minorHAnsi" w:hAnsiTheme="minorHAnsi" w:cstheme="minorHAnsi"/>
          <w:b/>
          <w:sz w:val="32"/>
          <w:szCs w:val="32"/>
        </w:rPr>
        <w:t>-</w:t>
      </w:r>
      <w:r>
        <w:rPr>
          <w:rFonts w:asciiTheme="minorHAnsi" w:hAnsiTheme="minorHAnsi" w:cstheme="minorHAnsi"/>
          <w:b/>
          <w:sz w:val="32"/>
          <w:szCs w:val="32"/>
        </w:rPr>
        <w:t>Ludźmierska</w:t>
      </w:r>
    </w:p>
    <w:p w14:paraId="4A65C031" w14:textId="77777777" w:rsidR="007E51C0" w:rsidRPr="0072680C" w:rsidRDefault="007E51C0">
      <w:pPr>
        <w:rPr>
          <w:sz w:val="32"/>
          <w:szCs w:val="32"/>
        </w:rPr>
      </w:pPr>
    </w:p>
    <w:p w14:paraId="03FC60C9" w14:textId="77777777" w:rsidR="0012778B" w:rsidRDefault="0012778B"/>
    <w:p w14:paraId="1E15AB73" w14:textId="77777777" w:rsidR="0012778B" w:rsidRPr="0072680C" w:rsidRDefault="0012778B" w:rsidP="0012778B">
      <w:pPr>
        <w:jc w:val="both"/>
        <w:rPr>
          <w:rFonts w:asciiTheme="minorHAnsi" w:hAnsiTheme="minorHAnsi" w:cstheme="minorHAnsi"/>
          <w:b/>
        </w:rPr>
      </w:pPr>
      <w:r w:rsidRPr="0072680C">
        <w:rPr>
          <w:rFonts w:asciiTheme="minorHAnsi" w:hAnsiTheme="minorHAnsi" w:cstheme="minorHAnsi"/>
          <w:b/>
        </w:rPr>
        <w:t>Zakres robót do wykonania:</w:t>
      </w:r>
    </w:p>
    <w:p w14:paraId="405F2C86" w14:textId="77777777" w:rsidR="0012778B" w:rsidRPr="0072680C" w:rsidRDefault="0012778B" w:rsidP="0012778B">
      <w:pPr>
        <w:jc w:val="both"/>
        <w:rPr>
          <w:rFonts w:asciiTheme="minorHAnsi" w:hAnsiTheme="minorHAnsi" w:cstheme="minorHAnsi"/>
          <w:b/>
        </w:rPr>
      </w:pPr>
    </w:p>
    <w:p w14:paraId="1E3BF10A" w14:textId="5425830F" w:rsidR="0012778B" w:rsidRDefault="0012778B" w:rsidP="0012778B">
      <w:pPr>
        <w:numPr>
          <w:ilvl w:val="0"/>
          <w:numId w:val="1"/>
        </w:numPr>
        <w:ind w:left="426" w:hanging="426"/>
        <w:jc w:val="both"/>
        <w:rPr>
          <w:rFonts w:asciiTheme="minorHAnsi" w:hAnsiTheme="minorHAnsi" w:cstheme="minorHAnsi"/>
          <w:b/>
        </w:rPr>
      </w:pPr>
      <w:r w:rsidRPr="0072680C">
        <w:rPr>
          <w:rFonts w:asciiTheme="minorHAnsi" w:hAnsiTheme="minorHAnsi" w:cstheme="minorHAnsi"/>
          <w:b/>
        </w:rPr>
        <w:t>Dostosowanie rurociągów ssawn</w:t>
      </w:r>
      <w:r w:rsidR="000021FC">
        <w:rPr>
          <w:rFonts w:asciiTheme="minorHAnsi" w:hAnsiTheme="minorHAnsi" w:cstheme="minorHAnsi"/>
          <w:b/>
        </w:rPr>
        <w:t>ego</w:t>
      </w:r>
      <w:r w:rsidRPr="0072680C">
        <w:rPr>
          <w:rFonts w:asciiTheme="minorHAnsi" w:hAnsiTheme="minorHAnsi" w:cstheme="minorHAnsi"/>
          <w:b/>
        </w:rPr>
        <w:t xml:space="preserve"> i tłoczn</w:t>
      </w:r>
      <w:r w:rsidR="000021FC">
        <w:rPr>
          <w:rFonts w:asciiTheme="minorHAnsi" w:hAnsiTheme="minorHAnsi" w:cstheme="minorHAnsi"/>
          <w:b/>
        </w:rPr>
        <w:t>ego</w:t>
      </w:r>
      <w:r w:rsidRPr="0072680C">
        <w:rPr>
          <w:rFonts w:asciiTheme="minorHAnsi" w:hAnsiTheme="minorHAnsi" w:cstheme="minorHAnsi"/>
          <w:b/>
        </w:rPr>
        <w:t xml:space="preserve"> w budynku hydroforni do potrzeb zabudowy nowego zestawu hydroforowego</w:t>
      </w:r>
    </w:p>
    <w:p w14:paraId="0AF92C47" w14:textId="77777777" w:rsidR="00CE6AD8" w:rsidRDefault="00CE6AD8" w:rsidP="00CE6AD8">
      <w:pPr>
        <w:ind w:left="426"/>
        <w:jc w:val="both"/>
        <w:rPr>
          <w:rFonts w:asciiTheme="minorHAnsi" w:hAnsiTheme="minorHAnsi" w:cstheme="minorHAnsi"/>
          <w:b/>
        </w:rPr>
      </w:pPr>
    </w:p>
    <w:p w14:paraId="6B99030E" w14:textId="0E35E109" w:rsidR="008D17FA" w:rsidRDefault="008D17FA" w:rsidP="008D17F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Nowy zestaw hydroforowy posadowiony będzie w miejsce obecnie pracującego zestawu</w:t>
      </w:r>
      <w:r w:rsidR="00E76ABE">
        <w:rPr>
          <w:rFonts w:asciiTheme="minorHAnsi" w:hAnsiTheme="minorHAnsi" w:cstheme="minorHAnsi"/>
          <w:bCs/>
        </w:rPr>
        <w:t>:</w:t>
      </w:r>
    </w:p>
    <w:p w14:paraId="6A9A1F32" w14:textId="77777777" w:rsidR="00E76ABE" w:rsidRPr="00E76ABE" w:rsidRDefault="00E76ABE" w:rsidP="00E76ABE">
      <w:pPr>
        <w:tabs>
          <w:tab w:val="left" w:pos="3555"/>
        </w:tabs>
        <w:jc w:val="both"/>
        <w:rPr>
          <w:rFonts w:asciiTheme="minorHAnsi" w:hAnsiTheme="minorHAnsi" w:cstheme="minorHAnsi"/>
          <w:sz w:val="26"/>
        </w:rPr>
      </w:pPr>
      <w:r w:rsidRPr="00E76ABE">
        <w:rPr>
          <w:rFonts w:asciiTheme="minorHAnsi" w:hAnsiTheme="minorHAnsi" w:cstheme="minorHAnsi"/>
          <w:szCs w:val="26"/>
        </w:rPr>
        <w:t>ZHA 7 – 03.05 rok produkcji 2003 – 11kW.</w:t>
      </w:r>
    </w:p>
    <w:p w14:paraId="35AB9ED3" w14:textId="77777777" w:rsidR="00E76ABE" w:rsidRPr="00E76ABE" w:rsidRDefault="00E76ABE" w:rsidP="00E76ABE">
      <w:pPr>
        <w:tabs>
          <w:tab w:val="left" w:pos="3555"/>
        </w:tabs>
        <w:jc w:val="both"/>
        <w:rPr>
          <w:rFonts w:asciiTheme="minorHAnsi" w:hAnsiTheme="minorHAnsi" w:cstheme="minorHAnsi"/>
        </w:rPr>
      </w:pPr>
      <w:r w:rsidRPr="00E76ABE">
        <w:rPr>
          <w:rFonts w:asciiTheme="minorHAnsi" w:hAnsiTheme="minorHAnsi" w:cstheme="minorHAnsi"/>
          <w:szCs w:val="26"/>
        </w:rPr>
        <w:t>Zestaw wyposażony w 5 pomp Hydro-Vacum:</w:t>
      </w:r>
    </w:p>
    <w:p w14:paraId="445EEBD8" w14:textId="4D637EC6" w:rsidR="003C4F03" w:rsidRPr="00CE6AD8" w:rsidRDefault="00E76ABE" w:rsidP="00CE6AD8">
      <w:pPr>
        <w:numPr>
          <w:ilvl w:val="0"/>
          <w:numId w:val="18"/>
        </w:numPr>
        <w:tabs>
          <w:tab w:val="left" w:pos="3555"/>
        </w:tabs>
        <w:suppressAutoHyphens/>
        <w:jc w:val="both"/>
        <w:rPr>
          <w:rFonts w:asciiTheme="minorHAnsi" w:hAnsiTheme="minorHAnsi" w:cstheme="minorHAnsi"/>
        </w:rPr>
      </w:pPr>
      <w:r w:rsidRPr="00E76ABE">
        <w:rPr>
          <w:rFonts w:asciiTheme="minorHAnsi" w:hAnsiTheme="minorHAnsi" w:cstheme="minorHAnsi"/>
          <w:szCs w:val="26"/>
        </w:rPr>
        <w:t>typ OPA -7.03.11 1130</w:t>
      </w:r>
    </w:p>
    <w:p w14:paraId="438DA151" w14:textId="1BFCDBFD" w:rsidR="000E71C9" w:rsidRDefault="000E71C9" w:rsidP="000E71C9">
      <w:pPr>
        <w:tabs>
          <w:tab w:val="left" w:pos="3555"/>
        </w:tabs>
        <w:suppressAutoHyphens/>
        <w:jc w:val="both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>Rurociąg ssawny</w:t>
      </w:r>
      <w:r w:rsidR="00CE6AD8">
        <w:rPr>
          <w:rFonts w:asciiTheme="minorHAnsi" w:hAnsiTheme="minorHAnsi" w:cstheme="minorHAnsi"/>
          <w:szCs w:val="26"/>
        </w:rPr>
        <w:t xml:space="preserve"> ze zbiornika wody uzdatnionej 620 m</w:t>
      </w:r>
      <w:r w:rsidR="00CE6AD8">
        <w:rPr>
          <w:rFonts w:asciiTheme="minorHAnsi" w:hAnsiTheme="minorHAnsi" w:cstheme="minorHAnsi"/>
          <w:szCs w:val="26"/>
          <w:vertAlign w:val="superscript"/>
        </w:rPr>
        <w:t>3</w:t>
      </w:r>
      <w:r>
        <w:rPr>
          <w:rFonts w:asciiTheme="minorHAnsi" w:hAnsiTheme="minorHAnsi" w:cstheme="minorHAnsi"/>
          <w:szCs w:val="26"/>
        </w:rPr>
        <w:t xml:space="preserve"> zakończony jest</w:t>
      </w:r>
      <w:r w:rsidR="00FD3BD3">
        <w:rPr>
          <w:rFonts w:asciiTheme="minorHAnsi" w:hAnsiTheme="minorHAnsi" w:cstheme="minorHAnsi"/>
          <w:szCs w:val="26"/>
        </w:rPr>
        <w:t xml:space="preserve"> zasuwą</w:t>
      </w:r>
      <w:r w:rsidR="00215116">
        <w:rPr>
          <w:rFonts w:asciiTheme="minorHAnsi" w:hAnsiTheme="minorHAnsi" w:cstheme="minorHAnsi"/>
          <w:szCs w:val="26"/>
        </w:rPr>
        <w:t xml:space="preserve"> DN 250</w:t>
      </w:r>
      <w:r w:rsidR="001C524E">
        <w:rPr>
          <w:rFonts w:asciiTheme="minorHAnsi" w:hAnsiTheme="minorHAnsi" w:cstheme="minorHAnsi"/>
          <w:szCs w:val="26"/>
        </w:rPr>
        <w:t xml:space="preserve"> w</w:t>
      </w:r>
      <w:r w:rsidR="004138BD">
        <w:rPr>
          <w:rFonts w:asciiTheme="minorHAnsi" w:hAnsiTheme="minorHAnsi" w:cstheme="minorHAnsi"/>
          <w:szCs w:val="26"/>
        </w:rPr>
        <w:t> </w:t>
      </w:r>
      <w:r w:rsidR="001C524E">
        <w:rPr>
          <w:rFonts w:asciiTheme="minorHAnsi" w:hAnsiTheme="minorHAnsi" w:cstheme="minorHAnsi"/>
          <w:szCs w:val="26"/>
        </w:rPr>
        <w:t>budynku hydroforni</w:t>
      </w:r>
      <w:r w:rsidR="00215116">
        <w:rPr>
          <w:rFonts w:asciiTheme="minorHAnsi" w:hAnsiTheme="minorHAnsi" w:cstheme="minorHAnsi"/>
          <w:szCs w:val="26"/>
        </w:rPr>
        <w:t xml:space="preserve"> i od tego punktu należy przygotować </w:t>
      </w:r>
      <w:r w:rsidR="00526F4A">
        <w:rPr>
          <w:rFonts w:asciiTheme="minorHAnsi" w:hAnsiTheme="minorHAnsi" w:cstheme="minorHAnsi"/>
          <w:szCs w:val="26"/>
        </w:rPr>
        <w:t>armaturę</w:t>
      </w:r>
      <w:r w:rsidR="00215116">
        <w:rPr>
          <w:rFonts w:asciiTheme="minorHAnsi" w:hAnsiTheme="minorHAnsi" w:cstheme="minorHAnsi"/>
          <w:szCs w:val="26"/>
        </w:rPr>
        <w:t xml:space="preserve"> połączeniow</w:t>
      </w:r>
      <w:r w:rsidR="00526F4A">
        <w:rPr>
          <w:rFonts w:asciiTheme="minorHAnsi" w:hAnsiTheme="minorHAnsi" w:cstheme="minorHAnsi"/>
          <w:szCs w:val="26"/>
        </w:rPr>
        <w:t>ą</w:t>
      </w:r>
      <w:r w:rsidR="00670393">
        <w:rPr>
          <w:rFonts w:asciiTheme="minorHAnsi" w:hAnsiTheme="minorHAnsi" w:cstheme="minorHAnsi"/>
          <w:szCs w:val="26"/>
        </w:rPr>
        <w:t xml:space="preserve"> </w:t>
      </w:r>
      <w:r w:rsidR="00170FB2">
        <w:rPr>
          <w:rFonts w:asciiTheme="minorHAnsi" w:hAnsiTheme="minorHAnsi" w:cstheme="minorHAnsi"/>
          <w:szCs w:val="26"/>
        </w:rPr>
        <w:t xml:space="preserve">kompensator drgań i dalej </w:t>
      </w:r>
      <w:r w:rsidR="00670393">
        <w:rPr>
          <w:rFonts w:asciiTheme="minorHAnsi" w:hAnsiTheme="minorHAnsi" w:cstheme="minorHAnsi"/>
          <w:szCs w:val="26"/>
        </w:rPr>
        <w:t xml:space="preserve">kolektor ssawny </w:t>
      </w:r>
      <w:r w:rsidR="00215116">
        <w:rPr>
          <w:rFonts w:asciiTheme="minorHAnsi" w:hAnsiTheme="minorHAnsi" w:cstheme="minorHAnsi"/>
          <w:szCs w:val="26"/>
        </w:rPr>
        <w:t>ze stali nierdzewnej AISI304 do nowego zestawu hydroforowego.</w:t>
      </w:r>
    </w:p>
    <w:p w14:paraId="56F228FD" w14:textId="35592A00" w:rsidR="006050EB" w:rsidRDefault="00215116" w:rsidP="00670393">
      <w:pPr>
        <w:tabs>
          <w:tab w:val="left" w:pos="3555"/>
        </w:tabs>
        <w:suppressAutoHyphens/>
        <w:jc w:val="both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Rurociąg tłoczny DN </w:t>
      </w:r>
      <w:r w:rsidR="00FD3BD3">
        <w:rPr>
          <w:rFonts w:asciiTheme="minorHAnsi" w:hAnsiTheme="minorHAnsi" w:cstheme="minorHAnsi"/>
          <w:szCs w:val="26"/>
        </w:rPr>
        <w:t>2</w:t>
      </w:r>
      <w:r w:rsidR="008D48C6">
        <w:rPr>
          <w:rFonts w:asciiTheme="minorHAnsi" w:hAnsiTheme="minorHAnsi" w:cstheme="minorHAnsi"/>
          <w:szCs w:val="26"/>
        </w:rPr>
        <w:t>5</w:t>
      </w:r>
      <w:r w:rsidR="00FD3BD3">
        <w:rPr>
          <w:rFonts w:asciiTheme="minorHAnsi" w:hAnsiTheme="minorHAnsi" w:cstheme="minorHAnsi"/>
          <w:szCs w:val="26"/>
        </w:rPr>
        <w:t xml:space="preserve">0 </w:t>
      </w:r>
      <w:r w:rsidR="00526F4A">
        <w:rPr>
          <w:rFonts w:asciiTheme="minorHAnsi" w:hAnsiTheme="minorHAnsi" w:cstheme="minorHAnsi"/>
          <w:szCs w:val="26"/>
        </w:rPr>
        <w:t>ze stali nierdzewnej</w:t>
      </w:r>
      <w:r w:rsidR="008D48C6">
        <w:rPr>
          <w:rFonts w:asciiTheme="minorHAnsi" w:hAnsiTheme="minorHAnsi" w:cstheme="minorHAnsi"/>
          <w:szCs w:val="26"/>
        </w:rPr>
        <w:t xml:space="preserve"> z</w:t>
      </w:r>
      <w:r w:rsidR="00526F4A">
        <w:rPr>
          <w:rFonts w:asciiTheme="minorHAnsi" w:hAnsiTheme="minorHAnsi" w:cstheme="minorHAnsi"/>
          <w:szCs w:val="26"/>
        </w:rPr>
        <w:t xml:space="preserve"> przyłącz</w:t>
      </w:r>
      <w:r w:rsidR="008D48C6">
        <w:rPr>
          <w:rFonts w:asciiTheme="minorHAnsi" w:hAnsiTheme="minorHAnsi" w:cstheme="minorHAnsi"/>
          <w:szCs w:val="26"/>
        </w:rPr>
        <w:t>em</w:t>
      </w:r>
      <w:r w:rsidR="00526F4A">
        <w:rPr>
          <w:rFonts w:asciiTheme="minorHAnsi" w:hAnsiTheme="minorHAnsi" w:cstheme="minorHAnsi"/>
          <w:szCs w:val="26"/>
        </w:rPr>
        <w:t xml:space="preserve"> kołnierzowy</w:t>
      </w:r>
      <w:r w:rsidR="008D48C6">
        <w:rPr>
          <w:rFonts w:asciiTheme="minorHAnsi" w:hAnsiTheme="minorHAnsi" w:cstheme="minorHAnsi"/>
          <w:szCs w:val="26"/>
        </w:rPr>
        <w:t>m</w:t>
      </w:r>
      <w:r w:rsidR="004138BD">
        <w:rPr>
          <w:rFonts w:asciiTheme="minorHAnsi" w:hAnsiTheme="minorHAnsi" w:cstheme="minorHAnsi"/>
          <w:szCs w:val="26"/>
        </w:rPr>
        <w:t>,</w:t>
      </w:r>
      <w:r w:rsidR="00670393">
        <w:rPr>
          <w:rFonts w:asciiTheme="minorHAnsi" w:hAnsiTheme="minorHAnsi" w:cstheme="minorHAnsi"/>
          <w:szCs w:val="26"/>
        </w:rPr>
        <w:t xml:space="preserve"> do którego należy </w:t>
      </w:r>
      <w:r w:rsidR="00C621B5">
        <w:rPr>
          <w:rFonts w:asciiTheme="minorHAnsi" w:hAnsiTheme="minorHAnsi" w:cstheme="minorHAnsi"/>
          <w:szCs w:val="26"/>
        </w:rPr>
        <w:t xml:space="preserve">zamontować </w:t>
      </w:r>
      <w:r w:rsidR="004138BD">
        <w:rPr>
          <w:rFonts w:asciiTheme="minorHAnsi" w:hAnsiTheme="minorHAnsi" w:cstheme="minorHAnsi"/>
          <w:szCs w:val="26"/>
        </w:rPr>
        <w:t xml:space="preserve">zasuwę </w:t>
      </w:r>
      <w:r w:rsidR="00C621B5">
        <w:rPr>
          <w:rFonts w:asciiTheme="minorHAnsi" w:hAnsiTheme="minorHAnsi" w:cstheme="minorHAnsi"/>
          <w:szCs w:val="26"/>
        </w:rPr>
        <w:t>odcinającą (w miejscu starego zaworu zwrotnego</w:t>
      </w:r>
      <w:r w:rsidR="00406A67">
        <w:rPr>
          <w:rFonts w:asciiTheme="minorHAnsi" w:hAnsiTheme="minorHAnsi" w:cstheme="minorHAnsi"/>
          <w:szCs w:val="26"/>
        </w:rPr>
        <w:t>, producenta Hawle lub AVK</w:t>
      </w:r>
      <w:r w:rsidR="00C621B5">
        <w:rPr>
          <w:rFonts w:asciiTheme="minorHAnsi" w:hAnsiTheme="minorHAnsi" w:cstheme="minorHAnsi"/>
          <w:szCs w:val="26"/>
        </w:rPr>
        <w:t>)</w:t>
      </w:r>
      <w:r w:rsidR="0029564E">
        <w:rPr>
          <w:rFonts w:asciiTheme="minorHAnsi" w:hAnsiTheme="minorHAnsi" w:cstheme="minorHAnsi"/>
          <w:szCs w:val="26"/>
        </w:rPr>
        <w:t>,</w:t>
      </w:r>
      <w:r w:rsidR="00170FB2" w:rsidRPr="00170FB2">
        <w:rPr>
          <w:rFonts w:asciiTheme="minorHAnsi" w:hAnsiTheme="minorHAnsi" w:cstheme="minorHAnsi"/>
          <w:szCs w:val="26"/>
        </w:rPr>
        <w:t xml:space="preserve"> </w:t>
      </w:r>
      <w:r w:rsidR="00170FB2">
        <w:rPr>
          <w:rFonts w:asciiTheme="minorHAnsi" w:hAnsiTheme="minorHAnsi" w:cstheme="minorHAnsi"/>
          <w:szCs w:val="26"/>
        </w:rPr>
        <w:t xml:space="preserve">kompensator drgań </w:t>
      </w:r>
      <w:r w:rsidR="00670393">
        <w:rPr>
          <w:rFonts w:asciiTheme="minorHAnsi" w:hAnsiTheme="minorHAnsi" w:cstheme="minorHAnsi"/>
          <w:szCs w:val="26"/>
        </w:rPr>
        <w:t>i dalej kolektor tłoczny ze stali nierdzewnej AISI</w:t>
      </w:r>
      <w:r w:rsidR="0013535F">
        <w:rPr>
          <w:rFonts w:asciiTheme="minorHAnsi" w:hAnsiTheme="minorHAnsi" w:cstheme="minorHAnsi"/>
          <w:szCs w:val="26"/>
        </w:rPr>
        <w:t xml:space="preserve">304 </w:t>
      </w:r>
      <w:r w:rsidR="00170FB2">
        <w:rPr>
          <w:rFonts w:asciiTheme="minorHAnsi" w:hAnsiTheme="minorHAnsi" w:cstheme="minorHAnsi"/>
          <w:szCs w:val="26"/>
        </w:rPr>
        <w:t>z odejściami do poszczególnych pomp</w:t>
      </w:r>
      <w:r w:rsidR="00670393">
        <w:rPr>
          <w:rFonts w:asciiTheme="minorHAnsi" w:hAnsiTheme="minorHAnsi" w:cstheme="minorHAnsi"/>
          <w:szCs w:val="26"/>
        </w:rPr>
        <w:t xml:space="preserve"> zestawu.</w:t>
      </w:r>
    </w:p>
    <w:p w14:paraId="16E0BEF8" w14:textId="47A8F1FA" w:rsidR="00B1318F" w:rsidRPr="00670393" w:rsidRDefault="00B1318F" w:rsidP="00670393">
      <w:pPr>
        <w:tabs>
          <w:tab w:val="left" w:pos="3555"/>
        </w:tabs>
        <w:suppressAutoHyphens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Cs w:val="26"/>
        </w:rPr>
        <w:t>Zestaw hydroforowy zabudowany będzie w części podziemnej budynku hydroforni</w:t>
      </w:r>
      <w:r w:rsidR="004138BD">
        <w:rPr>
          <w:rFonts w:asciiTheme="minorHAnsi" w:hAnsiTheme="minorHAnsi" w:cstheme="minorHAnsi"/>
          <w:szCs w:val="26"/>
        </w:rPr>
        <w:t>,</w:t>
      </w:r>
      <w:r>
        <w:rPr>
          <w:rFonts w:asciiTheme="minorHAnsi" w:hAnsiTheme="minorHAnsi" w:cstheme="minorHAnsi"/>
          <w:szCs w:val="26"/>
        </w:rPr>
        <w:t xml:space="preserve"> instalacja szafy elektrycznej z niezbędnymi zabezpieczeniami na poziomie równym z terenem zabudowy budynku powyżej 3 m nad zestawem.</w:t>
      </w:r>
    </w:p>
    <w:p w14:paraId="075AF4A7" w14:textId="3757E96D" w:rsidR="00526F4A" w:rsidRDefault="00526F4A" w:rsidP="00526F4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Demontaż starego zestawu hydroforowego zostanie wykonany przez Zamawiającego w</w:t>
      </w:r>
      <w:r w:rsidR="004138BD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ustalonym wcześniej terminie.</w:t>
      </w:r>
    </w:p>
    <w:p w14:paraId="275641D3" w14:textId="19142EA5" w:rsidR="00E3345D" w:rsidRDefault="00170FB2" w:rsidP="00526F4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0021FC">
        <w:rPr>
          <w:rFonts w:asciiTheme="minorHAnsi" w:hAnsiTheme="minorHAnsi" w:cstheme="minorHAnsi"/>
        </w:rPr>
        <w:t>jęci</w:t>
      </w:r>
      <w:r>
        <w:rPr>
          <w:rFonts w:asciiTheme="minorHAnsi" w:hAnsiTheme="minorHAnsi" w:cstheme="minorHAnsi"/>
        </w:rPr>
        <w:t>e</w:t>
      </w:r>
      <w:r w:rsidR="000021FC">
        <w:rPr>
          <w:rFonts w:asciiTheme="minorHAnsi" w:hAnsiTheme="minorHAnsi" w:cstheme="minorHAnsi"/>
        </w:rPr>
        <w:t xml:space="preserve"> wody podziemnej NZPS</w:t>
      </w:r>
      <w:r w:rsidR="001A4ACA">
        <w:rPr>
          <w:rFonts w:asciiTheme="minorHAnsi" w:hAnsiTheme="minorHAnsi" w:cstheme="minorHAnsi"/>
        </w:rPr>
        <w:t>- Ludźmierska</w:t>
      </w:r>
      <w:r w:rsidR="00652F3B">
        <w:rPr>
          <w:rFonts w:asciiTheme="minorHAnsi" w:hAnsiTheme="minorHAnsi" w:cstheme="minorHAnsi"/>
        </w:rPr>
        <w:t xml:space="preserve"> pokrywa 50% produkcji wody do miasta</w:t>
      </w:r>
      <w:r w:rsidR="0029564E">
        <w:rPr>
          <w:rFonts w:asciiTheme="minorHAnsi" w:hAnsiTheme="minorHAnsi" w:cstheme="minorHAnsi"/>
        </w:rPr>
        <w:t xml:space="preserve"> Nowy Targ</w:t>
      </w:r>
      <w:r w:rsidR="00E3345D">
        <w:rPr>
          <w:rFonts w:asciiTheme="minorHAnsi" w:hAnsiTheme="minorHAnsi" w:cstheme="minorHAnsi"/>
        </w:rPr>
        <w:t>. Na czas realizacji zadania</w:t>
      </w:r>
      <w:r w:rsidR="000021FC">
        <w:rPr>
          <w:rFonts w:asciiTheme="minorHAnsi" w:hAnsiTheme="minorHAnsi" w:cstheme="minorHAnsi"/>
        </w:rPr>
        <w:t xml:space="preserve"> </w:t>
      </w:r>
      <w:r w:rsidR="004138BD">
        <w:rPr>
          <w:rFonts w:asciiTheme="minorHAnsi" w:hAnsiTheme="minorHAnsi" w:cstheme="minorHAnsi"/>
        </w:rPr>
        <w:t>(</w:t>
      </w:r>
      <w:r w:rsidR="000021FC">
        <w:rPr>
          <w:rFonts w:asciiTheme="minorHAnsi" w:hAnsiTheme="minorHAnsi" w:cstheme="minorHAnsi"/>
        </w:rPr>
        <w:t>montaż</w:t>
      </w:r>
      <w:r w:rsidR="004138BD">
        <w:rPr>
          <w:rFonts w:asciiTheme="minorHAnsi" w:hAnsiTheme="minorHAnsi" w:cstheme="minorHAnsi"/>
        </w:rPr>
        <w:t>u</w:t>
      </w:r>
      <w:r w:rsidR="000021FC">
        <w:rPr>
          <w:rFonts w:asciiTheme="minorHAnsi" w:hAnsiTheme="minorHAnsi" w:cstheme="minorHAnsi"/>
        </w:rPr>
        <w:t xml:space="preserve"> i </w:t>
      </w:r>
      <w:r w:rsidR="004138BD">
        <w:rPr>
          <w:rFonts w:asciiTheme="minorHAnsi" w:hAnsiTheme="minorHAnsi" w:cstheme="minorHAnsi"/>
        </w:rPr>
        <w:t xml:space="preserve">uruchomienia </w:t>
      </w:r>
      <w:r w:rsidR="000021FC">
        <w:rPr>
          <w:rFonts w:asciiTheme="minorHAnsi" w:hAnsiTheme="minorHAnsi" w:cstheme="minorHAnsi"/>
        </w:rPr>
        <w:t>nowego zestawu</w:t>
      </w:r>
      <w:r w:rsidR="004138BD">
        <w:rPr>
          <w:rFonts w:asciiTheme="minorHAnsi" w:hAnsiTheme="minorHAnsi" w:cstheme="minorHAnsi"/>
        </w:rPr>
        <w:t>)</w:t>
      </w:r>
      <w:r w:rsidR="00652F3B">
        <w:rPr>
          <w:rFonts w:asciiTheme="minorHAnsi" w:hAnsiTheme="minorHAnsi" w:cstheme="minorHAnsi"/>
        </w:rPr>
        <w:t xml:space="preserve"> </w:t>
      </w:r>
      <w:r w:rsidR="00E3345D">
        <w:rPr>
          <w:rFonts w:asciiTheme="minorHAnsi" w:hAnsiTheme="minorHAnsi" w:cstheme="minorHAnsi"/>
        </w:rPr>
        <w:t>produkcja wody z</w:t>
      </w:r>
      <w:r w:rsidR="004138BD">
        <w:rPr>
          <w:rFonts w:asciiTheme="minorHAnsi" w:hAnsiTheme="minorHAnsi" w:cstheme="minorHAnsi"/>
        </w:rPr>
        <w:t> </w:t>
      </w:r>
      <w:r w:rsidR="00E3345D">
        <w:rPr>
          <w:rFonts w:asciiTheme="minorHAnsi" w:hAnsiTheme="minorHAnsi" w:cstheme="minorHAnsi"/>
        </w:rPr>
        <w:t xml:space="preserve">ujęcia zostanie przerwana. Dla utrzymania produkcji wody </w:t>
      </w:r>
      <w:r w:rsidR="0029564E">
        <w:rPr>
          <w:rFonts w:asciiTheme="minorHAnsi" w:hAnsiTheme="minorHAnsi" w:cstheme="minorHAnsi"/>
        </w:rPr>
        <w:t>na właściwym poziomie ważnym elementem zadania będzie czas jego wykonania, aby w jak najkrótszym czas</w:t>
      </w:r>
      <w:r w:rsidR="004F1102">
        <w:rPr>
          <w:rFonts w:asciiTheme="minorHAnsi" w:hAnsiTheme="minorHAnsi" w:cstheme="minorHAnsi"/>
        </w:rPr>
        <w:t>ie została</w:t>
      </w:r>
      <w:r w:rsidR="0029564E">
        <w:rPr>
          <w:rFonts w:asciiTheme="minorHAnsi" w:hAnsiTheme="minorHAnsi" w:cstheme="minorHAnsi"/>
        </w:rPr>
        <w:t xml:space="preserve"> przywrócona praca ujęcia.</w:t>
      </w:r>
    </w:p>
    <w:p w14:paraId="5CCF4088" w14:textId="77777777" w:rsidR="00B235C8" w:rsidRPr="0072680C" w:rsidRDefault="00B235C8" w:rsidP="0012778B">
      <w:pPr>
        <w:jc w:val="both"/>
        <w:rPr>
          <w:rFonts w:asciiTheme="minorHAnsi" w:hAnsiTheme="minorHAnsi" w:cstheme="minorHAnsi"/>
          <w:bCs/>
        </w:rPr>
      </w:pPr>
    </w:p>
    <w:p w14:paraId="0B352BB9" w14:textId="77777777" w:rsidR="00B235C8" w:rsidRPr="0072680C" w:rsidRDefault="00B235C8" w:rsidP="00B235C8">
      <w:pPr>
        <w:numPr>
          <w:ilvl w:val="0"/>
          <w:numId w:val="1"/>
        </w:numPr>
        <w:ind w:left="426"/>
        <w:jc w:val="both"/>
        <w:rPr>
          <w:rFonts w:asciiTheme="minorHAnsi" w:hAnsiTheme="minorHAnsi" w:cstheme="minorHAnsi"/>
          <w:b/>
        </w:rPr>
      </w:pPr>
      <w:r w:rsidRPr="0072680C">
        <w:rPr>
          <w:rFonts w:asciiTheme="minorHAnsi" w:hAnsiTheme="minorHAnsi" w:cstheme="minorHAnsi"/>
          <w:b/>
        </w:rPr>
        <w:t>Zakup i montaż zestawu hydroforowego</w:t>
      </w:r>
    </w:p>
    <w:p w14:paraId="11DB1859" w14:textId="77777777" w:rsidR="00B235C8" w:rsidRPr="0072680C" w:rsidRDefault="00B235C8" w:rsidP="00B235C8">
      <w:p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Zakup i montaż zestawu pompowego zbudowanego z pomp pionowych e-SV firmy Lowara wraz z zestawem sterowania z poziomu niezależnych przetwornic częstotliwości Hydrovar zabudowanych na silnikach pomp.</w:t>
      </w:r>
    </w:p>
    <w:p w14:paraId="1D41D464" w14:textId="77777777" w:rsidR="00B235C8" w:rsidRPr="0072680C" w:rsidRDefault="00B235C8" w:rsidP="00B235C8">
      <w:pPr>
        <w:jc w:val="both"/>
        <w:rPr>
          <w:rFonts w:asciiTheme="minorHAnsi" w:hAnsiTheme="minorHAnsi" w:cstheme="minorHAnsi"/>
        </w:rPr>
      </w:pPr>
    </w:p>
    <w:p w14:paraId="6B6A6EEE" w14:textId="77777777" w:rsidR="00B235C8" w:rsidRPr="0072680C" w:rsidRDefault="00B235C8" w:rsidP="00B235C8">
      <w:pPr>
        <w:jc w:val="both"/>
        <w:rPr>
          <w:rFonts w:asciiTheme="minorHAnsi" w:hAnsiTheme="minorHAnsi" w:cstheme="minorHAnsi"/>
          <w:bCs/>
          <w:i/>
          <w:iCs/>
        </w:rPr>
      </w:pPr>
      <w:r w:rsidRPr="0072680C">
        <w:rPr>
          <w:rFonts w:asciiTheme="minorHAnsi" w:hAnsiTheme="minorHAnsi" w:cstheme="minorHAnsi"/>
          <w:bCs/>
          <w:i/>
          <w:iCs/>
        </w:rPr>
        <w:t>Wymagania techniczne układu</w:t>
      </w:r>
    </w:p>
    <w:p w14:paraId="6D2E80AB" w14:textId="77777777" w:rsidR="00B235C8" w:rsidRPr="0072680C" w:rsidRDefault="00B235C8" w:rsidP="00B235C8">
      <w:pPr>
        <w:ind w:left="284"/>
        <w:jc w:val="both"/>
        <w:rPr>
          <w:rFonts w:asciiTheme="minorHAnsi" w:hAnsiTheme="minorHAnsi" w:cstheme="minorHAnsi"/>
          <w:bCs/>
          <w:u w:val="single"/>
        </w:rPr>
      </w:pPr>
      <w:r w:rsidRPr="0072680C">
        <w:rPr>
          <w:rFonts w:asciiTheme="minorHAnsi" w:hAnsiTheme="minorHAnsi" w:cstheme="minorHAnsi"/>
          <w:bCs/>
          <w:u w:val="single"/>
        </w:rPr>
        <w:t>Parametry:</w:t>
      </w:r>
    </w:p>
    <w:p w14:paraId="2C0B02A7" w14:textId="77777777" w:rsidR="00B235C8" w:rsidRPr="0072680C" w:rsidRDefault="00B235C8" w:rsidP="00B235C8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Przeznaczenie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>- zimna woda wodociągowa</w:t>
      </w:r>
    </w:p>
    <w:p w14:paraId="3D71951D" w14:textId="6BDE4299" w:rsidR="00B235C8" w:rsidRPr="0072680C" w:rsidRDefault="00B235C8" w:rsidP="00B235C8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Wysokość podnoszenia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 xml:space="preserve">- </w:t>
      </w:r>
      <w:r w:rsidR="00F57190">
        <w:rPr>
          <w:rFonts w:asciiTheme="minorHAnsi" w:hAnsiTheme="minorHAnsi" w:cstheme="minorHAnsi"/>
        </w:rPr>
        <w:t>30</w:t>
      </w:r>
      <w:r w:rsidRPr="0072680C">
        <w:rPr>
          <w:rFonts w:asciiTheme="minorHAnsi" w:hAnsiTheme="minorHAnsi" w:cstheme="minorHAnsi"/>
        </w:rPr>
        <w:t xml:space="preserve"> m. sł. H2O</w:t>
      </w:r>
    </w:p>
    <w:p w14:paraId="49724836" w14:textId="3DB43A58" w:rsidR="00B235C8" w:rsidRPr="0072680C" w:rsidRDefault="00B235C8" w:rsidP="00B235C8">
      <w:pPr>
        <w:numPr>
          <w:ilvl w:val="0"/>
          <w:numId w:val="2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 xml:space="preserve">Przepływ 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 xml:space="preserve">- </w:t>
      </w:r>
      <w:r w:rsidR="00B84AD4">
        <w:rPr>
          <w:rFonts w:asciiTheme="minorHAnsi" w:hAnsiTheme="minorHAnsi" w:cstheme="minorHAnsi"/>
        </w:rPr>
        <w:t>150</w:t>
      </w:r>
      <w:r w:rsidRPr="0072680C">
        <w:rPr>
          <w:rFonts w:asciiTheme="minorHAnsi" w:hAnsiTheme="minorHAnsi" w:cstheme="minorHAnsi"/>
        </w:rPr>
        <w:t xml:space="preserve"> m</w:t>
      </w:r>
      <w:r w:rsidRPr="0072680C">
        <w:rPr>
          <w:rFonts w:asciiTheme="minorHAnsi" w:hAnsiTheme="minorHAnsi" w:cstheme="minorHAnsi"/>
          <w:vertAlign w:val="superscript"/>
        </w:rPr>
        <w:t>3</w:t>
      </w:r>
      <w:r w:rsidRPr="0072680C">
        <w:rPr>
          <w:rFonts w:asciiTheme="minorHAnsi" w:hAnsiTheme="minorHAnsi" w:cstheme="minorHAnsi"/>
        </w:rPr>
        <w:t xml:space="preserve">/h </w:t>
      </w:r>
    </w:p>
    <w:p w14:paraId="4DCA418A" w14:textId="77777777" w:rsidR="00B235C8" w:rsidRPr="0072680C" w:rsidRDefault="00B235C8" w:rsidP="00A3374F">
      <w:pPr>
        <w:ind w:firstLine="283"/>
        <w:jc w:val="both"/>
        <w:rPr>
          <w:rFonts w:asciiTheme="minorHAnsi" w:hAnsiTheme="minorHAnsi" w:cstheme="minorHAnsi"/>
          <w:bCs/>
          <w:u w:val="single"/>
        </w:rPr>
      </w:pPr>
      <w:r w:rsidRPr="0072680C">
        <w:rPr>
          <w:rFonts w:asciiTheme="minorHAnsi" w:hAnsiTheme="minorHAnsi" w:cstheme="minorHAnsi"/>
          <w:bCs/>
          <w:u w:val="single"/>
        </w:rPr>
        <w:t>Budowa:</w:t>
      </w:r>
    </w:p>
    <w:p w14:paraId="63412E43" w14:textId="41D5155D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Ilość pomp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 xml:space="preserve">- </w:t>
      </w:r>
      <w:r w:rsidR="00FD3BD3">
        <w:rPr>
          <w:rFonts w:asciiTheme="minorHAnsi" w:hAnsiTheme="minorHAnsi" w:cstheme="minorHAnsi"/>
        </w:rPr>
        <w:t>5</w:t>
      </w:r>
      <w:r w:rsidRPr="0072680C">
        <w:rPr>
          <w:rFonts w:asciiTheme="minorHAnsi" w:hAnsiTheme="minorHAnsi" w:cstheme="minorHAnsi"/>
        </w:rPr>
        <w:t xml:space="preserve"> szt.</w:t>
      </w:r>
    </w:p>
    <w:p w14:paraId="5698A617" w14:textId="44846268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 xml:space="preserve">Ilość falowników 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 xml:space="preserve">- </w:t>
      </w:r>
      <w:r w:rsidR="0063084B">
        <w:rPr>
          <w:rFonts w:asciiTheme="minorHAnsi" w:hAnsiTheme="minorHAnsi" w:cstheme="minorHAnsi"/>
        </w:rPr>
        <w:t xml:space="preserve">5 </w:t>
      </w:r>
      <w:r w:rsidRPr="0072680C">
        <w:rPr>
          <w:rFonts w:asciiTheme="minorHAnsi" w:hAnsiTheme="minorHAnsi" w:cstheme="minorHAnsi"/>
        </w:rPr>
        <w:t>szt.</w:t>
      </w:r>
    </w:p>
    <w:p w14:paraId="3928B3D2" w14:textId="49952D7C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Silnik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 xml:space="preserve">- moc max </w:t>
      </w:r>
      <w:r w:rsidR="00FD3BD3">
        <w:rPr>
          <w:rFonts w:asciiTheme="minorHAnsi" w:hAnsiTheme="minorHAnsi" w:cstheme="minorHAnsi"/>
        </w:rPr>
        <w:t>5,5</w:t>
      </w:r>
      <w:r w:rsidRPr="0072680C">
        <w:rPr>
          <w:rFonts w:asciiTheme="minorHAnsi" w:hAnsiTheme="minorHAnsi" w:cstheme="minorHAnsi"/>
        </w:rPr>
        <w:t xml:space="preserve"> kW, </w:t>
      </w:r>
    </w:p>
    <w:p w14:paraId="6987559B" w14:textId="0AD5EEE9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lastRenderedPageBreak/>
        <w:t>częstotliwość silników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="004138BD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>- 50 Hz</w:t>
      </w:r>
    </w:p>
    <w:p w14:paraId="07EBFEBE" w14:textId="466F3752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Średnica kolektorów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 xml:space="preserve">- DN </w:t>
      </w:r>
      <w:r w:rsidR="00B84AD4">
        <w:rPr>
          <w:rFonts w:asciiTheme="minorHAnsi" w:hAnsiTheme="minorHAnsi" w:cstheme="minorHAnsi"/>
        </w:rPr>
        <w:t>200</w:t>
      </w:r>
      <w:r w:rsidRPr="0072680C">
        <w:rPr>
          <w:rFonts w:asciiTheme="minorHAnsi" w:hAnsiTheme="minorHAnsi" w:cstheme="minorHAnsi"/>
        </w:rPr>
        <w:t xml:space="preserve"> PN10</w:t>
      </w:r>
    </w:p>
    <w:p w14:paraId="039873ED" w14:textId="22E11B95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Zbiornik membranowy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  <w:t xml:space="preserve">- </w:t>
      </w:r>
      <w:r w:rsidR="00B84AD4">
        <w:rPr>
          <w:rFonts w:asciiTheme="minorHAnsi" w:hAnsiTheme="minorHAnsi" w:cstheme="minorHAnsi"/>
        </w:rPr>
        <w:t>2</w:t>
      </w:r>
      <w:r w:rsidRPr="0072680C">
        <w:rPr>
          <w:rFonts w:asciiTheme="minorHAnsi" w:hAnsiTheme="minorHAnsi" w:cstheme="minorHAnsi"/>
        </w:rPr>
        <w:t>x25l</w:t>
      </w:r>
    </w:p>
    <w:p w14:paraId="0AA407B8" w14:textId="4C3B0E5A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Zabezpieczenie przed suchobiegiem</w:t>
      </w:r>
      <w:r w:rsidRPr="0072680C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ab/>
      </w:r>
      <w:r w:rsidR="004138BD">
        <w:rPr>
          <w:rFonts w:asciiTheme="minorHAnsi" w:hAnsiTheme="minorHAnsi" w:cstheme="minorHAnsi"/>
        </w:rPr>
        <w:tab/>
      </w:r>
      <w:r w:rsidRPr="0072680C">
        <w:rPr>
          <w:rFonts w:asciiTheme="minorHAnsi" w:hAnsiTheme="minorHAnsi" w:cstheme="minorHAnsi"/>
        </w:rPr>
        <w:t>- presostat lub inne urządzenie</w:t>
      </w:r>
    </w:p>
    <w:p w14:paraId="51C8CF4C" w14:textId="77777777" w:rsidR="00B235C8" w:rsidRPr="0072680C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Manometry w obudowie ze stali nierdzewnej</w:t>
      </w:r>
      <w:r w:rsidRPr="0072680C">
        <w:rPr>
          <w:rFonts w:asciiTheme="minorHAnsi" w:hAnsiTheme="minorHAnsi" w:cstheme="minorHAnsi"/>
        </w:rPr>
        <w:tab/>
        <w:t xml:space="preserve">- 2 szt. </w:t>
      </w:r>
    </w:p>
    <w:p w14:paraId="1FC56BF4" w14:textId="77777777" w:rsidR="00B235C8" w:rsidRDefault="00B235C8" w:rsidP="00B235C8">
      <w:pPr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 xml:space="preserve">Szafa elektryczna wyposażona w niezbędne zabezpieczenia </w:t>
      </w:r>
    </w:p>
    <w:p w14:paraId="1DCA693A" w14:textId="77777777" w:rsidR="00B84AD4" w:rsidRPr="0072680C" w:rsidRDefault="00B84AD4" w:rsidP="00B84AD4">
      <w:pPr>
        <w:ind w:left="643"/>
        <w:jc w:val="both"/>
        <w:rPr>
          <w:rFonts w:asciiTheme="minorHAnsi" w:hAnsiTheme="minorHAnsi" w:cstheme="minorHAnsi"/>
        </w:rPr>
      </w:pPr>
    </w:p>
    <w:p w14:paraId="784CE5B8" w14:textId="69D6C5EC" w:rsidR="00FD2E4B" w:rsidRPr="0072680C" w:rsidRDefault="00FD2E4B" w:rsidP="00CE5F8E">
      <w:p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Zamawiający wymaga</w:t>
      </w:r>
      <w:r w:rsidR="004138BD">
        <w:rPr>
          <w:rFonts w:asciiTheme="minorHAnsi" w:hAnsiTheme="minorHAnsi" w:cstheme="minorHAnsi"/>
        </w:rPr>
        <w:t>,</w:t>
      </w:r>
      <w:r w:rsidRPr="0072680C">
        <w:rPr>
          <w:rFonts w:asciiTheme="minorHAnsi" w:hAnsiTheme="minorHAnsi" w:cstheme="minorHAnsi"/>
        </w:rPr>
        <w:t xml:space="preserve"> aby dostarczony zestaw hydroforowy posiadał certyfikat ze stanowiska testowego potwierdzającego faktyczne parametry każdej z pomp (Q, H, P1,</w:t>
      </w:r>
      <w:r w:rsidR="00253E9C">
        <w:rPr>
          <w:rFonts w:asciiTheme="minorHAnsi" w:hAnsiTheme="minorHAnsi" w:cstheme="minorHAnsi"/>
        </w:rPr>
        <w:t xml:space="preserve"> </w:t>
      </w:r>
      <w:r w:rsidRPr="0072680C">
        <w:rPr>
          <w:rFonts w:asciiTheme="minorHAnsi" w:hAnsiTheme="minorHAnsi" w:cstheme="minorHAnsi"/>
        </w:rPr>
        <w:t>P2).</w:t>
      </w:r>
    </w:p>
    <w:p w14:paraId="10FB0A1C" w14:textId="410562A2" w:rsidR="00FD2E4B" w:rsidRPr="0072680C" w:rsidRDefault="00FD2E4B" w:rsidP="00AD59F8">
      <w:p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Wymaga</w:t>
      </w:r>
      <w:r w:rsidR="00587CE1" w:rsidRPr="0072680C">
        <w:rPr>
          <w:rFonts w:asciiTheme="minorHAnsi" w:hAnsiTheme="minorHAnsi" w:cstheme="minorHAnsi"/>
        </w:rPr>
        <w:t xml:space="preserve"> </w:t>
      </w:r>
      <w:r w:rsidRPr="0072680C">
        <w:rPr>
          <w:rFonts w:asciiTheme="minorHAnsi" w:hAnsiTheme="minorHAnsi" w:cstheme="minorHAnsi"/>
        </w:rPr>
        <w:t>się</w:t>
      </w:r>
      <w:r w:rsidR="004138BD">
        <w:rPr>
          <w:rFonts w:asciiTheme="minorHAnsi" w:hAnsiTheme="minorHAnsi" w:cstheme="minorHAnsi"/>
        </w:rPr>
        <w:t>,</w:t>
      </w:r>
      <w:r w:rsidRPr="0072680C">
        <w:rPr>
          <w:rFonts w:asciiTheme="minorHAnsi" w:hAnsiTheme="minorHAnsi" w:cstheme="minorHAnsi"/>
        </w:rPr>
        <w:t xml:space="preserve"> by wszystkie elementy elektroniczne</w:t>
      </w:r>
      <w:r w:rsidR="00587CE1" w:rsidRPr="0072680C">
        <w:rPr>
          <w:rFonts w:asciiTheme="minorHAnsi" w:hAnsiTheme="minorHAnsi" w:cstheme="minorHAnsi"/>
        </w:rPr>
        <w:t xml:space="preserve"> </w:t>
      </w:r>
      <w:r w:rsidRPr="0072680C">
        <w:rPr>
          <w:rFonts w:asciiTheme="minorHAnsi" w:hAnsiTheme="minorHAnsi" w:cstheme="minorHAnsi"/>
        </w:rPr>
        <w:t>(czujniki,</w:t>
      </w:r>
      <w:r w:rsidR="00587CE1" w:rsidRPr="0072680C">
        <w:rPr>
          <w:rFonts w:asciiTheme="minorHAnsi" w:hAnsiTheme="minorHAnsi" w:cstheme="minorHAnsi"/>
        </w:rPr>
        <w:t xml:space="preserve"> </w:t>
      </w:r>
      <w:r w:rsidRPr="0072680C">
        <w:rPr>
          <w:rFonts w:asciiTheme="minorHAnsi" w:hAnsiTheme="minorHAnsi" w:cstheme="minorHAnsi"/>
        </w:rPr>
        <w:t>falowniki)</w:t>
      </w:r>
      <w:r w:rsidR="004138BD">
        <w:rPr>
          <w:rFonts w:asciiTheme="minorHAnsi" w:hAnsiTheme="minorHAnsi" w:cstheme="minorHAnsi"/>
        </w:rPr>
        <w:t xml:space="preserve">, </w:t>
      </w:r>
      <w:r w:rsidRPr="0072680C">
        <w:rPr>
          <w:rFonts w:asciiTheme="minorHAnsi" w:hAnsiTheme="minorHAnsi" w:cstheme="minorHAnsi"/>
        </w:rPr>
        <w:t>jak</w:t>
      </w:r>
      <w:r w:rsidR="004138BD">
        <w:rPr>
          <w:rFonts w:asciiTheme="minorHAnsi" w:hAnsiTheme="minorHAnsi" w:cstheme="minorHAnsi"/>
        </w:rPr>
        <w:t xml:space="preserve"> </w:t>
      </w:r>
      <w:r w:rsidRPr="0072680C">
        <w:rPr>
          <w:rFonts w:asciiTheme="minorHAnsi" w:hAnsiTheme="minorHAnsi" w:cstheme="minorHAnsi"/>
        </w:rPr>
        <w:t>i pompy były wyprodukowane nie wcześniej niż 01.01.202</w:t>
      </w:r>
      <w:r w:rsidR="00FD5029" w:rsidRPr="0072680C">
        <w:rPr>
          <w:rFonts w:asciiTheme="minorHAnsi" w:hAnsiTheme="minorHAnsi" w:cstheme="minorHAnsi"/>
        </w:rPr>
        <w:t>3</w:t>
      </w:r>
      <w:r w:rsidRPr="0072680C">
        <w:rPr>
          <w:rFonts w:asciiTheme="minorHAnsi" w:hAnsiTheme="minorHAnsi" w:cstheme="minorHAnsi"/>
        </w:rPr>
        <w:t xml:space="preserve"> </w:t>
      </w:r>
      <w:r w:rsidR="004138BD">
        <w:rPr>
          <w:rFonts w:asciiTheme="minorHAnsi" w:hAnsiTheme="minorHAnsi" w:cstheme="minorHAnsi"/>
        </w:rPr>
        <w:t>r.</w:t>
      </w:r>
    </w:p>
    <w:p w14:paraId="7FA2E8DC" w14:textId="77777777" w:rsidR="00AD59F8" w:rsidRPr="0072680C" w:rsidRDefault="00AD59F8" w:rsidP="00AD59F8">
      <w:pPr>
        <w:jc w:val="both"/>
        <w:rPr>
          <w:rFonts w:asciiTheme="minorHAnsi" w:hAnsiTheme="minorHAnsi" w:cstheme="minorHAnsi"/>
        </w:rPr>
      </w:pPr>
    </w:p>
    <w:p w14:paraId="09BF9045" w14:textId="005ECE54" w:rsidR="00FD2E4B" w:rsidRPr="0072680C" w:rsidRDefault="00FD2E4B" w:rsidP="00AD59F8">
      <w:pPr>
        <w:jc w:val="both"/>
        <w:rPr>
          <w:rFonts w:asciiTheme="minorHAnsi" w:hAnsiTheme="minorHAnsi" w:cstheme="minorHAnsi"/>
          <w:bCs/>
          <w:u w:val="single"/>
        </w:rPr>
      </w:pPr>
      <w:r w:rsidRPr="0072680C">
        <w:rPr>
          <w:rFonts w:asciiTheme="minorHAnsi" w:hAnsiTheme="minorHAnsi" w:cstheme="minorHAnsi"/>
          <w:bCs/>
          <w:u w:val="single"/>
        </w:rPr>
        <w:t>Opis zestawu:</w:t>
      </w:r>
    </w:p>
    <w:p w14:paraId="150E4E1B" w14:textId="462F1750" w:rsidR="00FD2E4B" w:rsidRDefault="00FD2E4B" w:rsidP="00CE5F8E">
      <w:p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W zestawie hydroforowym każda pompa musi być sterowana poprzez przetwornicę częstotliwości z zabudowanym w niej sterownikiem. Całość zamontowana na silniku</w:t>
      </w:r>
      <w:r w:rsidRPr="0072680C">
        <w:rPr>
          <w:rFonts w:ascii="Arial" w:hAnsi="Arial" w:cs="Arial"/>
        </w:rPr>
        <w:t xml:space="preserve"> </w:t>
      </w:r>
      <w:r w:rsidRPr="00D83C90">
        <w:rPr>
          <w:rFonts w:asciiTheme="minorHAnsi" w:hAnsiTheme="minorHAnsi" w:cstheme="minorHAnsi"/>
        </w:rPr>
        <w:t>pompy.</w:t>
      </w:r>
      <w:r w:rsidRPr="0072680C">
        <w:rPr>
          <w:rFonts w:ascii="Arial" w:hAnsi="Arial" w:cs="Arial"/>
        </w:rPr>
        <w:t xml:space="preserve"> </w:t>
      </w:r>
      <w:r w:rsidRPr="0072680C">
        <w:rPr>
          <w:rFonts w:asciiTheme="minorHAnsi" w:hAnsiTheme="minorHAnsi" w:cstheme="minorHAnsi"/>
        </w:rPr>
        <w:t>Wymaga się</w:t>
      </w:r>
      <w:r w:rsidR="004138BD">
        <w:rPr>
          <w:rFonts w:asciiTheme="minorHAnsi" w:hAnsiTheme="minorHAnsi" w:cstheme="minorHAnsi"/>
        </w:rPr>
        <w:t>,</w:t>
      </w:r>
      <w:r w:rsidRPr="0072680C">
        <w:rPr>
          <w:rFonts w:asciiTheme="minorHAnsi" w:hAnsiTheme="minorHAnsi" w:cstheme="minorHAnsi"/>
        </w:rPr>
        <w:t xml:space="preserve"> aby w przypadku montażu przetwornicy na silniku pompy był ten sam producent silnika, pompy oraz przetwornicy. Podane wydajność oraz wysokość podnoszenia zestawu powinny dotyczyć pracy z częstotliwością 50</w:t>
      </w:r>
      <w:r w:rsidR="00AA4A44">
        <w:rPr>
          <w:rFonts w:asciiTheme="minorHAnsi" w:hAnsiTheme="minorHAnsi" w:cstheme="minorHAnsi"/>
        </w:rPr>
        <w:t xml:space="preserve"> </w:t>
      </w:r>
      <w:r w:rsidRPr="0072680C">
        <w:rPr>
          <w:rFonts w:asciiTheme="minorHAnsi" w:hAnsiTheme="minorHAnsi" w:cstheme="minorHAnsi"/>
        </w:rPr>
        <w:t>Hz lub mniejszą. Nie dopuszcza się zestawów, które w celu osiągnięcia wymaganych wartości będą potrzebowały większej częstotliwości niż 50</w:t>
      </w:r>
      <w:r w:rsidR="00AA4A44">
        <w:rPr>
          <w:rFonts w:asciiTheme="minorHAnsi" w:hAnsiTheme="minorHAnsi" w:cstheme="minorHAnsi"/>
        </w:rPr>
        <w:t xml:space="preserve"> </w:t>
      </w:r>
      <w:r w:rsidRPr="0072680C">
        <w:rPr>
          <w:rFonts w:asciiTheme="minorHAnsi" w:hAnsiTheme="minorHAnsi" w:cstheme="minorHAnsi"/>
        </w:rPr>
        <w:t xml:space="preserve">Hz. Przetwornice częstotliwości powinny komunikować się między sobą po złączu RS485. Ponadto przetwornice częstotliwości powinny posiadać złącze z protokołem Modbus w celu wykorzystania go do sterowania poprzez centralny system sterowania z komputera. Sterownik powinien posiadać wyświetlacz LCD, na którym będzie można odczytać ustawiane parametry. Wymagany jest </w:t>
      </w:r>
      <w:r w:rsidR="004138BD">
        <w:rPr>
          <w:rFonts w:asciiTheme="minorHAnsi" w:hAnsiTheme="minorHAnsi" w:cstheme="minorHAnsi"/>
        </w:rPr>
        <w:t xml:space="preserve">polski </w:t>
      </w:r>
      <w:r w:rsidRPr="0072680C">
        <w:rPr>
          <w:rFonts w:asciiTheme="minorHAnsi" w:hAnsiTheme="minorHAnsi" w:cstheme="minorHAnsi"/>
        </w:rPr>
        <w:t>język obsługi. Sterownik powinien w standardzie mieć możliwość dostępu przez użytkownika do zmiany wartości zadanej oraz odczytu zaistniałych błędów, wartości zadanej oraz częstotliwości. Zestaw ma umożliwiać obniżanie ciśnienia w godzinach nocnych (wartość ciśnienia oraz przedział czasowy regulowany przez użytkownika). Zestaw ma</w:t>
      </w:r>
      <w:r w:rsidR="004138BD">
        <w:rPr>
          <w:rFonts w:asciiTheme="minorHAnsi" w:hAnsiTheme="minorHAnsi" w:cstheme="minorHAnsi"/>
        </w:rPr>
        <w:t> </w:t>
      </w:r>
      <w:r w:rsidRPr="0072680C">
        <w:rPr>
          <w:rFonts w:asciiTheme="minorHAnsi" w:hAnsiTheme="minorHAnsi" w:cstheme="minorHAnsi"/>
        </w:rPr>
        <w:t>mieć możliwość dołożenia kolejnych jednostek w przyszłości i współpracy z istniejącym systemem sterowania.</w:t>
      </w:r>
    </w:p>
    <w:p w14:paraId="6C9FD2A0" w14:textId="77777777" w:rsidR="0013693B" w:rsidRPr="0072680C" w:rsidRDefault="0013693B" w:rsidP="00AD59F8">
      <w:pPr>
        <w:ind w:firstLine="425"/>
        <w:jc w:val="both"/>
        <w:rPr>
          <w:rFonts w:asciiTheme="minorHAnsi" w:hAnsiTheme="minorHAnsi" w:cstheme="minorHAnsi"/>
        </w:rPr>
      </w:pPr>
    </w:p>
    <w:p w14:paraId="3460D303" w14:textId="626A0BFE" w:rsidR="00E671FA" w:rsidRPr="0072680C" w:rsidRDefault="00E671FA" w:rsidP="00AD59F8">
      <w:pPr>
        <w:jc w:val="both"/>
        <w:rPr>
          <w:rFonts w:asciiTheme="minorHAnsi" w:hAnsiTheme="minorHAnsi" w:cstheme="minorHAnsi"/>
          <w:bCs/>
          <w:u w:val="single"/>
        </w:rPr>
      </w:pPr>
      <w:r w:rsidRPr="0072680C">
        <w:rPr>
          <w:rFonts w:asciiTheme="minorHAnsi" w:hAnsiTheme="minorHAnsi" w:cstheme="minorHAnsi"/>
          <w:bCs/>
          <w:u w:val="single"/>
        </w:rPr>
        <w:t>Budowa:</w:t>
      </w:r>
    </w:p>
    <w:p w14:paraId="018BDD88" w14:textId="77777777" w:rsidR="00E671FA" w:rsidRPr="0072680C" w:rsidRDefault="00E671FA" w:rsidP="00AD59F8">
      <w:pPr>
        <w:pStyle w:val="Tekstpodstawowy2"/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 xml:space="preserve">Kompletny zestaw hydroforowy powinien zawierać: </w:t>
      </w:r>
    </w:p>
    <w:p w14:paraId="6DBE49CC" w14:textId="5067D3A7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K</w:t>
      </w:r>
      <w:r w:rsidR="00E671FA" w:rsidRPr="0072680C">
        <w:rPr>
          <w:rFonts w:asciiTheme="minorHAnsi" w:hAnsiTheme="minorHAnsi" w:cstheme="minorHAnsi"/>
          <w:b w:val="0"/>
          <w:szCs w:val="24"/>
        </w:rPr>
        <w:t>olektory (ssawny i tłoczny wykonane ze stali AISI304 lub lepszej) zakończone przyłączami kołnierzowymi</w:t>
      </w:r>
      <w:r>
        <w:rPr>
          <w:rFonts w:asciiTheme="minorHAnsi" w:hAnsiTheme="minorHAnsi" w:cstheme="minorHAnsi"/>
          <w:b w:val="0"/>
          <w:szCs w:val="24"/>
        </w:rPr>
        <w:t>.</w:t>
      </w:r>
    </w:p>
    <w:p w14:paraId="38221B6F" w14:textId="2A4963F7" w:rsidR="00E671FA" w:rsidRPr="0072680C" w:rsidRDefault="00677048" w:rsidP="00AD59F8">
      <w:pPr>
        <w:numPr>
          <w:ilvl w:val="0"/>
          <w:numId w:val="4"/>
        </w:numPr>
        <w:spacing w:line="276" w:lineRule="auto"/>
        <w:ind w:left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E671FA" w:rsidRPr="0072680C">
        <w:rPr>
          <w:rFonts w:asciiTheme="minorHAnsi" w:hAnsiTheme="minorHAnsi" w:cstheme="minorHAnsi"/>
        </w:rPr>
        <w:t>rzyłącza kołnierzowe na wejściu i wyjściu zestawu z kompensatorami drgań</w:t>
      </w:r>
      <w:r>
        <w:rPr>
          <w:rFonts w:asciiTheme="minorHAnsi" w:hAnsiTheme="minorHAnsi" w:cstheme="minorHAnsi"/>
        </w:rPr>
        <w:t>.</w:t>
      </w:r>
    </w:p>
    <w:p w14:paraId="0F834E2A" w14:textId="5C8CB27A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A</w:t>
      </w:r>
      <w:r w:rsidR="00E671FA" w:rsidRPr="0072680C">
        <w:rPr>
          <w:rFonts w:asciiTheme="minorHAnsi" w:hAnsiTheme="minorHAnsi" w:cstheme="minorHAnsi"/>
          <w:b w:val="0"/>
          <w:szCs w:val="24"/>
        </w:rPr>
        <w:t>rmaturę dla przyłączy pomp do DN50: zasuwki mosiężne gwintowane, po stronie tłocznej wyposażone w korek służący podłączeniu czujnika ciśnienia, zawór zwrotny kołnierzowy o budowie charakteryzującej się niewytwarzaniem uderzeń hydraulicznych z zamknięciem grzybkowym wspomaganym sprężyną o możliwości pracy w dowolnym położeniu.</w:t>
      </w:r>
    </w:p>
    <w:p w14:paraId="3B5A56C2" w14:textId="07623CB3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A</w:t>
      </w:r>
      <w:r w:rsidR="00E671FA" w:rsidRPr="0072680C">
        <w:rPr>
          <w:rFonts w:asciiTheme="minorHAnsi" w:hAnsiTheme="minorHAnsi" w:cstheme="minorHAnsi"/>
          <w:b w:val="0"/>
          <w:szCs w:val="24"/>
        </w:rPr>
        <w:t>rmaturę dla przyłączy pomp DN65 do DN100: po stronie ssawnej przepustnica z</w:t>
      </w:r>
      <w:r w:rsidR="004138BD">
        <w:rPr>
          <w:rFonts w:asciiTheme="minorHAnsi" w:hAnsiTheme="minorHAnsi" w:cstheme="minorHAnsi"/>
          <w:b w:val="0"/>
          <w:szCs w:val="24"/>
        </w:rPr>
        <w:t> </w:t>
      </w:r>
      <w:r w:rsidR="00E671FA" w:rsidRPr="0072680C">
        <w:rPr>
          <w:rFonts w:asciiTheme="minorHAnsi" w:hAnsiTheme="minorHAnsi" w:cstheme="minorHAnsi"/>
          <w:b w:val="0"/>
          <w:szCs w:val="24"/>
        </w:rPr>
        <w:t>otworami gwintowanymi do przykręcenia kołnierzy, dysk ze stali nierdzewnej, uszczelnieni EPDM, po stronie tłocznej zasuwa krótka F4 z miękkim uszczelnieniem trzpienia, korpus żeliwo GGG malowane epoksydowo, zawór zwrotny o budowie charakteryzującej się nie wytwarzaniem uderzeń hydraulicznych, z zamknięciem grzybkowym wspomaganym sprężyną o możliwości pracy w dowolnym położeniu, wyposażony w korek umożliwiający podłączenie czujnika ciśnienia.</w:t>
      </w:r>
    </w:p>
    <w:p w14:paraId="13BF1E7B" w14:textId="03A85986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lastRenderedPageBreak/>
        <w:t>N</w:t>
      </w:r>
      <w:r w:rsidR="00E671FA" w:rsidRPr="0072680C">
        <w:rPr>
          <w:rFonts w:asciiTheme="minorHAnsi" w:hAnsiTheme="minorHAnsi" w:cstheme="minorHAnsi"/>
          <w:b w:val="0"/>
          <w:szCs w:val="24"/>
        </w:rPr>
        <w:t>a kolektorach ssącym i tłocznym zabudowane manometry glicerynowe w obudowie ze stali nierdzewnej odcinane zaworami kulowymi ¼” oraz istniejące czujniki pomiaru ciśnienia zwizualizowane w obecnym systemie monitoringu sieci wodociągowej</w:t>
      </w:r>
      <w:r>
        <w:rPr>
          <w:rFonts w:asciiTheme="minorHAnsi" w:hAnsiTheme="minorHAnsi" w:cstheme="minorHAnsi"/>
          <w:b w:val="0"/>
          <w:szCs w:val="24"/>
        </w:rPr>
        <w:t>.</w:t>
      </w:r>
    </w:p>
    <w:p w14:paraId="26010B88" w14:textId="6631DACF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P</w:t>
      </w:r>
      <w:r w:rsidR="00E671FA" w:rsidRPr="0072680C">
        <w:rPr>
          <w:rFonts w:asciiTheme="minorHAnsi" w:hAnsiTheme="minorHAnsi" w:cstheme="minorHAnsi"/>
          <w:b w:val="0"/>
          <w:szCs w:val="24"/>
        </w:rPr>
        <w:t>odstawę wykonaną z blachy lub profili zamkniętych ze stali nierdzewnej AISI304 lub lepszej, podpartą wibroizolatorami.</w:t>
      </w:r>
    </w:p>
    <w:p w14:paraId="112438C0" w14:textId="1CA7D18F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S</w:t>
      </w:r>
      <w:r w:rsidR="00E671FA" w:rsidRPr="0072680C">
        <w:rPr>
          <w:rFonts w:asciiTheme="minorHAnsi" w:hAnsiTheme="minorHAnsi" w:cstheme="minorHAnsi"/>
          <w:b w:val="0"/>
          <w:szCs w:val="24"/>
        </w:rPr>
        <w:t xml:space="preserve">zafkę elektryczną z niezbędnymi zabezpieczeniami dla sterowników pomp, zabezpieczeniem przed przepięciami oraz wyłącznikiem głównym. </w:t>
      </w:r>
    </w:p>
    <w:p w14:paraId="35A1D725" w14:textId="1ACF0E41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Z</w:t>
      </w:r>
      <w:r w:rsidR="00E671FA" w:rsidRPr="0072680C">
        <w:rPr>
          <w:rFonts w:asciiTheme="minorHAnsi" w:hAnsiTheme="minorHAnsi" w:cstheme="minorHAnsi"/>
          <w:b w:val="0"/>
          <w:szCs w:val="24"/>
        </w:rPr>
        <w:t xml:space="preserve">biornik membranowy o pojemności min. 25 l. podłączony wężem w oplocie ze stali nierdzewnej z możliwością jego odcięcia poprzez zawór kulowy 1” wyposażony w spust od strony zbiornika służący do kontroli ciśnienia w zbiorniku. </w:t>
      </w:r>
    </w:p>
    <w:p w14:paraId="1CC78587" w14:textId="1766010F" w:rsidR="00E671FA" w:rsidRPr="0072680C" w:rsidRDefault="00677048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Z</w:t>
      </w:r>
      <w:r w:rsidR="00E671FA" w:rsidRPr="0072680C">
        <w:rPr>
          <w:rFonts w:asciiTheme="minorHAnsi" w:hAnsiTheme="minorHAnsi" w:cstheme="minorHAnsi"/>
          <w:b w:val="0"/>
          <w:szCs w:val="24"/>
        </w:rPr>
        <w:t>abezpieczenie przed sucho biegiem w zależności od napływu w postaci czujnika obecności cieczy, presostatu lub presostatu elektronicznego z możliwością ustalenia progu wyłączenia z wizualizacją ciśnienia w kolektorze ssącym, w przypadku możliwości pracy ze ssaniem zabudowanymi oboma zabezpieczeniami</w:t>
      </w:r>
      <w:r w:rsidR="0088272F">
        <w:rPr>
          <w:rFonts w:asciiTheme="minorHAnsi" w:hAnsiTheme="minorHAnsi" w:cstheme="minorHAnsi"/>
          <w:b w:val="0"/>
          <w:szCs w:val="24"/>
        </w:rPr>
        <w:t>.</w:t>
      </w:r>
    </w:p>
    <w:p w14:paraId="2D5A52C7" w14:textId="6D1F0941" w:rsidR="00E671FA" w:rsidRPr="0072680C" w:rsidRDefault="0088272F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szCs w:val="24"/>
        </w:rPr>
        <w:t>P</w:t>
      </w:r>
      <w:r w:rsidR="00E671FA" w:rsidRPr="0072680C">
        <w:rPr>
          <w:rFonts w:asciiTheme="minorHAnsi" w:hAnsiTheme="minorHAnsi" w:cstheme="minorHAnsi"/>
          <w:b w:val="0"/>
          <w:szCs w:val="24"/>
        </w:rPr>
        <w:t>ompy wielostopniowe z zabudowanymi na silniku pompy przetwornicami częstotliwości, wykonane z materiałów:</w:t>
      </w:r>
    </w:p>
    <w:p w14:paraId="7D2661C0" w14:textId="77777777" w:rsidR="00E671FA" w:rsidRPr="0072680C" w:rsidRDefault="00E671FA" w:rsidP="00AD59F8">
      <w:pPr>
        <w:pStyle w:val="Tekstpodstawowy2"/>
        <w:numPr>
          <w:ilvl w:val="0"/>
          <w:numId w:val="7"/>
        </w:numPr>
        <w:ind w:left="1080"/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>Płaszcz zewnętrzny – stal nierdzewna AISI304 (DIN 1.4301)</w:t>
      </w:r>
    </w:p>
    <w:p w14:paraId="4480EB33" w14:textId="77777777" w:rsidR="00E671FA" w:rsidRPr="0072680C" w:rsidRDefault="00E671FA" w:rsidP="00AD59F8">
      <w:pPr>
        <w:pStyle w:val="Tekstpodstawowy2"/>
        <w:numPr>
          <w:ilvl w:val="1"/>
          <w:numId w:val="4"/>
        </w:numPr>
        <w:ind w:left="1080"/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 xml:space="preserve">Wirniki – stal nierdzewna AISI304 (DIN 1.4301) </w:t>
      </w:r>
    </w:p>
    <w:p w14:paraId="20CBE576" w14:textId="77777777" w:rsidR="00E671FA" w:rsidRPr="0072680C" w:rsidRDefault="00E671FA" w:rsidP="00AD59F8">
      <w:pPr>
        <w:pStyle w:val="Tekstpodstawowy2"/>
        <w:numPr>
          <w:ilvl w:val="1"/>
          <w:numId w:val="4"/>
        </w:numPr>
        <w:ind w:left="1080"/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 xml:space="preserve">Dyfuzory - stal nierdzewna AISI304 (DIN 1.4301) </w:t>
      </w:r>
    </w:p>
    <w:p w14:paraId="492EA2DA" w14:textId="77777777" w:rsidR="00E671FA" w:rsidRPr="0072680C" w:rsidRDefault="00E671FA" w:rsidP="00AD59F8">
      <w:pPr>
        <w:pStyle w:val="Tekstpodstawowy2"/>
        <w:numPr>
          <w:ilvl w:val="1"/>
          <w:numId w:val="4"/>
        </w:numPr>
        <w:ind w:left="1080"/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 xml:space="preserve">Wał – stal nierdzewna AISI304 (DIN 1.4301) </w:t>
      </w:r>
    </w:p>
    <w:p w14:paraId="1D2A6DDF" w14:textId="5AB2E631" w:rsidR="00E671FA" w:rsidRPr="0072680C" w:rsidRDefault="00E671FA" w:rsidP="00AD59F8">
      <w:pPr>
        <w:pStyle w:val="Tekstpodstawowy2"/>
        <w:numPr>
          <w:ilvl w:val="1"/>
          <w:numId w:val="4"/>
        </w:numPr>
        <w:ind w:left="1080"/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>Podstawa z króćcami – stal nierdzewna AISI304 (DIN 1.4301)</w:t>
      </w:r>
    </w:p>
    <w:p w14:paraId="7FC5D455" w14:textId="77777777" w:rsidR="00E671FA" w:rsidRPr="0072680C" w:rsidRDefault="00E671FA" w:rsidP="00AD59F8">
      <w:pPr>
        <w:pStyle w:val="Tekstpodstawowy2"/>
        <w:numPr>
          <w:ilvl w:val="1"/>
          <w:numId w:val="4"/>
        </w:numPr>
        <w:ind w:left="1080"/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>Uszczelnienie mechaniczne: węglik krzemu/węgiel/EPDM</w:t>
      </w:r>
    </w:p>
    <w:p w14:paraId="636FB64A" w14:textId="77777777" w:rsidR="00E671FA" w:rsidRPr="0072680C" w:rsidRDefault="00E671FA" w:rsidP="00AD59F8">
      <w:pPr>
        <w:pStyle w:val="Nagwek8"/>
        <w:numPr>
          <w:ilvl w:val="1"/>
          <w:numId w:val="4"/>
        </w:numPr>
        <w:ind w:left="1080"/>
        <w:rPr>
          <w:rFonts w:asciiTheme="minorHAnsi" w:hAnsiTheme="minorHAnsi" w:cstheme="minorHAnsi"/>
          <w:szCs w:val="24"/>
        </w:rPr>
      </w:pPr>
      <w:r w:rsidRPr="0072680C">
        <w:rPr>
          <w:rFonts w:asciiTheme="minorHAnsi" w:hAnsiTheme="minorHAnsi" w:cstheme="minorHAnsi"/>
          <w:szCs w:val="24"/>
        </w:rPr>
        <w:t>O-ringi – EPDM</w:t>
      </w:r>
    </w:p>
    <w:p w14:paraId="4FB126FF" w14:textId="77777777" w:rsidR="00E671FA" w:rsidRPr="0072680C" w:rsidRDefault="00E671FA" w:rsidP="00AD59F8">
      <w:pPr>
        <w:pStyle w:val="Tekstpodstawowy2"/>
        <w:numPr>
          <w:ilvl w:val="0"/>
          <w:numId w:val="4"/>
        </w:numPr>
        <w:rPr>
          <w:rFonts w:asciiTheme="minorHAnsi" w:hAnsiTheme="minorHAnsi" w:cstheme="minorHAnsi"/>
          <w:b w:val="0"/>
          <w:szCs w:val="24"/>
        </w:rPr>
      </w:pPr>
      <w:r w:rsidRPr="0072680C">
        <w:rPr>
          <w:rFonts w:asciiTheme="minorHAnsi" w:hAnsiTheme="minorHAnsi" w:cstheme="minorHAnsi"/>
          <w:b w:val="0"/>
          <w:szCs w:val="24"/>
        </w:rPr>
        <w:t>wszystkie części przepływowe pompy wykonane ze stali nierdzewnej AISI304</w:t>
      </w:r>
    </w:p>
    <w:p w14:paraId="5A31F6FA" w14:textId="77777777" w:rsidR="00E671FA" w:rsidRPr="0072680C" w:rsidRDefault="00E671FA" w:rsidP="00E671FA">
      <w:pPr>
        <w:jc w:val="both"/>
        <w:rPr>
          <w:rFonts w:asciiTheme="minorHAnsi" w:hAnsiTheme="minorHAnsi" w:cstheme="minorHAnsi"/>
        </w:rPr>
      </w:pPr>
    </w:p>
    <w:p w14:paraId="49DCB5B4" w14:textId="77777777" w:rsidR="00E671FA" w:rsidRPr="0072680C" w:rsidRDefault="00E671FA" w:rsidP="00AD59F8">
      <w:pPr>
        <w:jc w:val="both"/>
        <w:rPr>
          <w:rFonts w:asciiTheme="minorHAnsi" w:hAnsiTheme="minorHAnsi" w:cstheme="minorHAnsi"/>
          <w:bCs/>
          <w:u w:val="single"/>
        </w:rPr>
      </w:pPr>
      <w:r w:rsidRPr="0072680C">
        <w:rPr>
          <w:rFonts w:asciiTheme="minorHAnsi" w:hAnsiTheme="minorHAnsi" w:cstheme="minorHAnsi"/>
          <w:bCs/>
          <w:u w:val="single"/>
        </w:rPr>
        <w:t>Funkcje sterowania:</w:t>
      </w:r>
    </w:p>
    <w:p w14:paraId="33338EE9" w14:textId="77777777" w:rsidR="00E671FA" w:rsidRPr="0072680C" w:rsidRDefault="00E671FA" w:rsidP="00AD59F8">
      <w:pPr>
        <w:jc w:val="both"/>
        <w:rPr>
          <w:rFonts w:asciiTheme="minorHAnsi" w:hAnsiTheme="minorHAnsi" w:cstheme="minorHAnsi"/>
        </w:rPr>
      </w:pPr>
      <w:r w:rsidRPr="0072680C">
        <w:rPr>
          <w:rFonts w:asciiTheme="minorHAnsi" w:hAnsiTheme="minorHAnsi" w:cstheme="minorHAnsi"/>
        </w:rPr>
        <w:t>Systemy sterowania ma spełniać następujące funkcje:</w:t>
      </w:r>
    </w:p>
    <w:p w14:paraId="5BFE5649" w14:textId="0938E92E" w:rsidR="00E671FA" w:rsidRPr="0072680C" w:rsidRDefault="00943ECB" w:rsidP="00AD59F8">
      <w:pPr>
        <w:numPr>
          <w:ilvl w:val="0"/>
          <w:numId w:val="5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E671FA" w:rsidRPr="0072680C">
        <w:rPr>
          <w:rFonts w:asciiTheme="minorHAnsi" w:hAnsiTheme="minorHAnsi" w:cstheme="minorHAnsi"/>
        </w:rPr>
        <w:t>ażda jednostka zamknięta jest w szczelnej obudowie o IP55 zabezpieczającej elementy elektroniczne przed pryskaniem wody (np. kapanie wody)</w:t>
      </w:r>
      <w:r>
        <w:rPr>
          <w:rFonts w:asciiTheme="minorHAnsi" w:hAnsiTheme="minorHAnsi" w:cstheme="minorHAnsi"/>
        </w:rPr>
        <w:t>.</w:t>
      </w:r>
    </w:p>
    <w:p w14:paraId="356297A6" w14:textId="3F4D0801" w:rsidR="00A464BE" w:rsidRPr="0072680C" w:rsidRDefault="00943EC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A464BE" w:rsidRPr="0072680C">
        <w:rPr>
          <w:rFonts w:asciiTheme="minorHAnsi" w:hAnsiTheme="minorHAnsi" w:cstheme="minorHAnsi"/>
        </w:rPr>
        <w:t>łynne sterowanie max. do 8 pomp.</w:t>
      </w:r>
    </w:p>
    <w:p w14:paraId="22608FC0" w14:textId="1C35CF14" w:rsidR="00A464BE" w:rsidRPr="0072680C" w:rsidRDefault="00943EC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A464BE" w:rsidRPr="0072680C">
        <w:rPr>
          <w:rFonts w:asciiTheme="minorHAnsi" w:hAnsiTheme="minorHAnsi" w:cstheme="minorHAnsi"/>
        </w:rPr>
        <w:t>rzesyłanie sygnału uruchamiającego do następnej pompy</w:t>
      </w:r>
      <w:r w:rsidR="00253E9C">
        <w:rPr>
          <w:rFonts w:asciiTheme="minorHAnsi" w:hAnsiTheme="minorHAnsi" w:cstheme="minorHAnsi"/>
        </w:rPr>
        <w:t>,</w:t>
      </w:r>
      <w:r w:rsidR="00A464BE" w:rsidRPr="0072680C">
        <w:rPr>
          <w:rFonts w:asciiTheme="minorHAnsi" w:hAnsiTheme="minorHAnsi" w:cstheme="minorHAnsi"/>
        </w:rPr>
        <w:t xml:space="preserve"> gdy pompa aktualnie pracująca uległa awarii.</w:t>
      </w:r>
    </w:p>
    <w:p w14:paraId="6D77876C" w14:textId="2ECEE666" w:rsidR="00A464BE" w:rsidRPr="0072680C" w:rsidRDefault="00943EC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A464BE" w:rsidRPr="0072680C">
        <w:rPr>
          <w:rFonts w:asciiTheme="minorHAnsi" w:hAnsiTheme="minorHAnsi" w:cstheme="minorHAnsi"/>
        </w:rPr>
        <w:t>ożliwość pracy wszystkich pomp z jednakową częstotliwością</w:t>
      </w:r>
      <w:r w:rsidR="004138BD">
        <w:rPr>
          <w:rFonts w:asciiTheme="minorHAnsi" w:hAnsiTheme="minorHAnsi" w:cstheme="minorHAnsi"/>
        </w:rPr>
        <w:t>.</w:t>
      </w:r>
    </w:p>
    <w:p w14:paraId="1D932FCD" w14:textId="5755ED9C" w:rsidR="00A464BE" w:rsidRPr="0072680C" w:rsidRDefault="00943EC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A464BE" w:rsidRPr="0072680C">
        <w:rPr>
          <w:rFonts w:asciiTheme="minorHAnsi" w:hAnsiTheme="minorHAnsi" w:cstheme="minorHAnsi"/>
        </w:rPr>
        <w:t>miana pompy wiodącej</w:t>
      </w:r>
      <w:r w:rsidR="00253E9C">
        <w:rPr>
          <w:rFonts w:asciiTheme="minorHAnsi" w:hAnsiTheme="minorHAnsi" w:cstheme="minorHAnsi"/>
        </w:rPr>
        <w:t>,</w:t>
      </w:r>
      <w:r w:rsidR="00A464BE" w:rsidRPr="0072680C">
        <w:rPr>
          <w:rFonts w:asciiTheme="minorHAnsi" w:hAnsiTheme="minorHAnsi" w:cstheme="minorHAnsi"/>
        </w:rPr>
        <w:t xml:space="preserve"> aby zestaw zużywał się równomiernie</w:t>
      </w:r>
      <w:r w:rsidR="004138BD">
        <w:rPr>
          <w:rFonts w:asciiTheme="minorHAnsi" w:hAnsiTheme="minorHAnsi" w:cstheme="minorHAnsi"/>
        </w:rPr>
        <w:t>.</w:t>
      </w:r>
    </w:p>
    <w:p w14:paraId="329D7ECD" w14:textId="0C2D4216" w:rsidR="00A464BE" w:rsidRPr="0072680C" w:rsidRDefault="00943EC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A464BE" w:rsidRPr="0072680C">
        <w:rPr>
          <w:rFonts w:asciiTheme="minorHAnsi" w:hAnsiTheme="minorHAnsi" w:cstheme="minorHAnsi"/>
        </w:rPr>
        <w:t>ezpośredni dostęp użytkownika do menu w celu wprowadzania zmian lub odczytania ustawień. Łatwa obsługa</w:t>
      </w:r>
      <w:r>
        <w:rPr>
          <w:rFonts w:asciiTheme="minorHAnsi" w:hAnsiTheme="minorHAnsi" w:cstheme="minorHAnsi"/>
        </w:rPr>
        <w:t>.</w:t>
      </w:r>
    </w:p>
    <w:p w14:paraId="5F164235" w14:textId="2AFEA208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A464BE" w:rsidRPr="0072680C">
        <w:rPr>
          <w:rFonts w:asciiTheme="minorHAnsi" w:hAnsiTheme="minorHAnsi" w:cstheme="minorHAnsi"/>
        </w:rPr>
        <w:t>enu w języku polskim. Parametry podawane opisowo a nie kodami.</w:t>
      </w:r>
    </w:p>
    <w:p w14:paraId="73F6CCE2" w14:textId="2142AE31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A464BE" w:rsidRPr="0072680C">
        <w:rPr>
          <w:rFonts w:asciiTheme="minorHAnsi" w:hAnsiTheme="minorHAnsi" w:cstheme="minorHAnsi"/>
        </w:rPr>
        <w:t>ażdy parametr posiada własny numer w celu łatwiejszej nawigacji.</w:t>
      </w:r>
    </w:p>
    <w:p w14:paraId="5E1EEDF0" w14:textId="1E7F1B76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A464BE" w:rsidRPr="0072680C">
        <w:rPr>
          <w:rFonts w:asciiTheme="minorHAnsi" w:hAnsiTheme="minorHAnsi" w:cstheme="minorHAnsi"/>
        </w:rPr>
        <w:t>odświetlany wyświetlacz</w:t>
      </w:r>
      <w:r>
        <w:rPr>
          <w:rFonts w:asciiTheme="minorHAnsi" w:hAnsiTheme="minorHAnsi" w:cstheme="minorHAnsi"/>
        </w:rPr>
        <w:t>.</w:t>
      </w:r>
    </w:p>
    <w:p w14:paraId="639B097F" w14:textId="45300412" w:rsidR="00A464BE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="00A464BE" w:rsidRPr="0072680C">
        <w:rPr>
          <w:rFonts w:asciiTheme="minorHAnsi" w:hAnsiTheme="minorHAnsi" w:cstheme="minorHAnsi"/>
        </w:rPr>
        <w:t>ożliwość odczytu aktualnego ciśnienia oraz częstotliwości z poziomu pierwszego okna na wyświetlaczu</w:t>
      </w:r>
      <w:r>
        <w:rPr>
          <w:rFonts w:asciiTheme="minorHAnsi" w:hAnsiTheme="minorHAnsi" w:cstheme="minorHAnsi"/>
        </w:rPr>
        <w:t>.</w:t>
      </w:r>
    </w:p>
    <w:p w14:paraId="497319A9" w14:textId="77777777" w:rsidR="004A1018" w:rsidRDefault="004A1018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Możliwość zdalnej zmiany zadanego ciśnienia na zestawie hydroforowym z panelu operatora systemu SCADA.</w:t>
      </w:r>
    </w:p>
    <w:p w14:paraId="4DC829E6" w14:textId="6CDF314C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P</w:t>
      </w:r>
      <w:r w:rsidR="00A464BE" w:rsidRPr="0072680C">
        <w:rPr>
          <w:rFonts w:asciiTheme="minorHAnsi" w:hAnsiTheme="minorHAnsi" w:cstheme="minorHAnsi"/>
          <w:snapToGrid w:val="0"/>
        </w:rPr>
        <w:t>amięć 5 ostatnich awarii</w:t>
      </w:r>
      <w:r>
        <w:rPr>
          <w:rFonts w:asciiTheme="minorHAnsi" w:hAnsiTheme="minorHAnsi" w:cstheme="minorHAnsi"/>
          <w:snapToGrid w:val="0"/>
        </w:rPr>
        <w:t>.</w:t>
      </w:r>
    </w:p>
    <w:p w14:paraId="12FC3174" w14:textId="288F982C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W</w:t>
      </w:r>
      <w:r w:rsidR="00A464BE" w:rsidRPr="0072680C">
        <w:rPr>
          <w:rFonts w:asciiTheme="minorHAnsi" w:hAnsiTheme="minorHAnsi" w:cstheme="minorHAnsi"/>
          <w:snapToGrid w:val="0"/>
        </w:rPr>
        <w:t xml:space="preserve"> przypadku wystąpienia awarii, wyłączenie pompy po 5 próbach uruchomienia.</w:t>
      </w:r>
    </w:p>
    <w:p w14:paraId="7001DAE5" w14:textId="6F568676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W</w:t>
      </w:r>
      <w:r w:rsidR="00A464BE" w:rsidRPr="0072680C">
        <w:rPr>
          <w:rFonts w:asciiTheme="minorHAnsi" w:hAnsiTheme="minorHAnsi" w:cstheme="minorHAnsi"/>
          <w:snapToGrid w:val="0"/>
        </w:rPr>
        <w:t>budowana grzałka zabezpieczająca układy elektroniczne przed kondensacją pary</w:t>
      </w:r>
      <w:r>
        <w:rPr>
          <w:rFonts w:asciiTheme="minorHAnsi" w:hAnsiTheme="minorHAnsi" w:cstheme="minorHAnsi"/>
          <w:snapToGrid w:val="0"/>
        </w:rPr>
        <w:t>.</w:t>
      </w:r>
    </w:p>
    <w:p w14:paraId="12378665" w14:textId="4E055A2A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lastRenderedPageBreak/>
        <w:t>M</w:t>
      </w:r>
      <w:r w:rsidR="00A464BE" w:rsidRPr="0072680C">
        <w:rPr>
          <w:rFonts w:asciiTheme="minorHAnsi" w:hAnsiTheme="minorHAnsi" w:cstheme="minorHAnsi"/>
          <w:snapToGrid w:val="0"/>
        </w:rPr>
        <w:t>ożliwość ustawienia 2 wartości zadanych</w:t>
      </w:r>
      <w:r>
        <w:rPr>
          <w:rFonts w:asciiTheme="minorHAnsi" w:hAnsiTheme="minorHAnsi" w:cstheme="minorHAnsi"/>
          <w:snapToGrid w:val="0"/>
        </w:rPr>
        <w:t xml:space="preserve"> np.</w:t>
      </w:r>
      <w:r w:rsidR="00A464BE" w:rsidRPr="0072680C">
        <w:rPr>
          <w:rFonts w:asciiTheme="minorHAnsi" w:hAnsiTheme="minorHAnsi" w:cstheme="minorHAnsi"/>
          <w:snapToGrid w:val="0"/>
        </w:rPr>
        <w:t xml:space="preserve"> ciśnienia (dla pory dzień i dla pory noc)</w:t>
      </w:r>
      <w:r>
        <w:rPr>
          <w:rFonts w:asciiTheme="minorHAnsi" w:hAnsiTheme="minorHAnsi" w:cstheme="minorHAnsi"/>
          <w:snapToGrid w:val="0"/>
        </w:rPr>
        <w:t>.</w:t>
      </w:r>
    </w:p>
    <w:p w14:paraId="772B8643" w14:textId="4732C765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U</w:t>
      </w:r>
      <w:r w:rsidR="00A464BE" w:rsidRPr="0072680C">
        <w:rPr>
          <w:rFonts w:asciiTheme="minorHAnsi" w:hAnsiTheme="minorHAnsi" w:cstheme="minorHAnsi"/>
          <w:snapToGrid w:val="0"/>
        </w:rPr>
        <w:t>stawienie minimalnej prędkości obrotowej pompy z automatycznym wyłączeniem lub bez automatycznego wyłączenia pompy</w:t>
      </w:r>
      <w:r>
        <w:rPr>
          <w:rFonts w:asciiTheme="minorHAnsi" w:hAnsiTheme="minorHAnsi" w:cstheme="minorHAnsi"/>
          <w:snapToGrid w:val="0"/>
        </w:rPr>
        <w:t>.</w:t>
      </w:r>
    </w:p>
    <w:p w14:paraId="5BCAB3AC" w14:textId="68F42156" w:rsidR="00A464BE" w:rsidRPr="004138BD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 w:rsidRPr="00CE5F8E">
        <w:rPr>
          <w:rFonts w:asciiTheme="minorHAnsi" w:hAnsiTheme="minorHAnsi" w:cstheme="minorHAnsi"/>
          <w:snapToGrid w:val="0"/>
        </w:rPr>
        <w:t>U</w:t>
      </w:r>
      <w:r w:rsidR="00A464BE" w:rsidRPr="00CE5F8E">
        <w:rPr>
          <w:rFonts w:asciiTheme="minorHAnsi" w:hAnsiTheme="minorHAnsi" w:cstheme="minorHAnsi"/>
          <w:snapToGrid w:val="0"/>
        </w:rPr>
        <w:t>stawienie maksymalnej częstotliwości pracy</w:t>
      </w:r>
      <w:r w:rsidRPr="00CE5F8E">
        <w:rPr>
          <w:rFonts w:asciiTheme="minorHAnsi" w:hAnsiTheme="minorHAnsi" w:cstheme="minorHAnsi"/>
          <w:snapToGrid w:val="0"/>
        </w:rPr>
        <w:t>.</w:t>
      </w:r>
    </w:p>
    <w:p w14:paraId="0A5BA6BA" w14:textId="54444D1C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W</w:t>
      </w:r>
      <w:r w:rsidR="00A464BE" w:rsidRPr="0072680C">
        <w:rPr>
          <w:rFonts w:asciiTheme="minorHAnsi" w:hAnsiTheme="minorHAnsi" w:cstheme="minorHAnsi"/>
          <w:snapToGrid w:val="0"/>
        </w:rPr>
        <w:t xml:space="preserve"> zależności od aplikacji możliwość współpracy z różnymi czujnikami, np. czujnik ciśnienia, przepływu, ciśnienia różnicowego, wysokości.</w:t>
      </w:r>
    </w:p>
    <w:p w14:paraId="7917EDDB" w14:textId="1AF080EA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M</w:t>
      </w:r>
      <w:r w:rsidR="00A464BE" w:rsidRPr="0072680C">
        <w:rPr>
          <w:rFonts w:asciiTheme="minorHAnsi" w:hAnsiTheme="minorHAnsi" w:cstheme="minorHAnsi"/>
          <w:snapToGrid w:val="0"/>
        </w:rPr>
        <w:t xml:space="preserve">ożliwość podłączenia </w:t>
      </w:r>
      <w:r w:rsidR="004138BD">
        <w:rPr>
          <w:rFonts w:asciiTheme="minorHAnsi" w:hAnsiTheme="minorHAnsi" w:cstheme="minorHAnsi"/>
          <w:snapToGrid w:val="0"/>
        </w:rPr>
        <w:t>dwóch</w:t>
      </w:r>
      <w:r w:rsidR="00A464BE" w:rsidRPr="0072680C">
        <w:rPr>
          <w:rFonts w:asciiTheme="minorHAnsi" w:hAnsiTheme="minorHAnsi" w:cstheme="minorHAnsi"/>
          <w:snapToGrid w:val="0"/>
        </w:rPr>
        <w:t xml:space="preserve"> czujników (np. ciśnienia</w:t>
      </w:r>
      <w:r w:rsidR="004138BD">
        <w:rPr>
          <w:rFonts w:asciiTheme="minorHAnsi" w:hAnsiTheme="minorHAnsi" w:cstheme="minorHAnsi"/>
          <w:snapToGrid w:val="0"/>
        </w:rPr>
        <w:t>)</w:t>
      </w:r>
      <w:r w:rsidR="00A464BE" w:rsidRPr="0072680C">
        <w:rPr>
          <w:rFonts w:asciiTheme="minorHAnsi" w:hAnsiTheme="minorHAnsi" w:cstheme="minorHAnsi"/>
          <w:snapToGrid w:val="0"/>
        </w:rPr>
        <w:t>. Jeden z nich może być wykorzystywany jako rezerwowy)</w:t>
      </w:r>
      <w:r>
        <w:rPr>
          <w:rFonts w:asciiTheme="minorHAnsi" w:hAnsiTheme="minorHAnsi" w:cstheme="minorHAnsi"/>
          <w:snapToGrid w:val="0"/>
        </w:rPr>
        <w:t>.</w:t>
      </w:r>
    </w:p>
    <w:p w14:paraId="260CE4EB" w14:textId="178E62D5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M</w:t>
      </w:r>
      <w:r w:rsidR="00A464BE" w:rsidRPr="0072680C">
        <w:rPr>
          <w:rFonts w:asciiTheme="minorHAnsi" w:hAnsiTheme="minorHAnsi" w:cstheme="minorHAnsi"/>
          <w:snapToGrid w:val="0"/>
        </w:rPr>
        <w:t xml:space="preserve">ożliwość sterowania pompami poprzez ciśnienie mierzone zarówno po stronie tłocznej </w:t>
      </w:r>
      <w:r w:rsidR="004138BD">
        <w:rPr>
          <w:rFonts w:asciiTheme="minorHAnsi" w:hAnsiTheme="minorHAnsi" w:cstheme="minorHAnsi"/>
          <w:snapToGrid w:val="0"/>
        </w:rPr>
        <w:t>i</w:t>
      </w:r>
      <w:r w:rsidR="004138BD" w:rsidRPr="0072680C">
        <w:rPr>
          <w:rFonts w:asciiTheme="minorHAnsi" w:hAnsiTheme="minorHAnsi" w:cstheme="minorHAnsi"/>
          <w:snapToGrid w:val="0"/>
        </w:rPr>
        <w:t xml:space="preserve"> </w:t>
      </w:r>
      <w:r w:rsidR="00A464BE" w:rsidRPr="0072680C">
        <w:rPr>
          <w:rFonts w:asciiTheme="minorHAnsi" w:hAnsiTheme="minorHAnsi" w:cstheme="minorHAnsi"/>
          <w:snapToGrid w:val="0"/>
        </w:rPr>
        <w:t>ssawnej</w:t>
      </w:r>
      <w:r>
        <w:rPr>
          <w:rFonts w:asciiTheme="minorHAnsi" w:hAnsiTheme="minorHAnsi" w:cstheme="minorHAnsi"/>
          <w:snapToGrid w:val="0"/>
        </w:rPr>
        <w:t>.</w:t>
      </w:r>
    </w:p>
    <w:p w14:paraId="57B6D6AC" w14:textId="4EA35008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M</w:t>
      </w:r>
      <w:r w:rsidR="00A464BE" w:rsidRPr="0072680C">
        <w:rPr>
          <w:rFonts w:asciiTheme="minorHAnsi" w:hAnsiTheme="minorHAnsi" w:cstheme="minorHAnsi"/>
          <w:snapToGrid w:val="0"/>
        </w:rPr>
        <w:t>ożliwość podłączenia do BMS za pomocą wbudowanego w standardzie protokołu Modbus</w:t>
      </w:r>
      <w:r w:rsidR="004138BD">
        <w:rPr>
          <w:rFonts w:asciiTheme="minorHAnsi" w:hAnsiTheme="minorHAnsi" w:cstheme="minorHAnsi"/>
          <w:snapToGrid w:val="0"/>
        </w:rPr>
        <w:t>.</w:t>
      </w:r>
    </w:p>
    <w:p w14:paraId="1C567361" w14:textId="4C724657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W</w:t>
      </w:r>
      <w:r w:rsidR="00A464BE" w:rsidRPr="0072680C">
        <w:rPr>
          <w:rFonts w:asciiTheme="minorHAnsi" w:hAnsiTheme="minorHAnsi" w:cstheme="minorHAnsi"/>
          <w:snapToGrid w:val="0"/>
        </w:rPr>
        <w:t xml:space="preserve">budowane elektroniczne zabezpieczenie przed pracą na sucho aktywowane </w:t>
      </w:r>
      <w:r w:rsidR="004138BD" w:rsidRPr="0072680C">
        <w:rPr>
          <w:rFonts w:asciiTheme="minorHAnsi" w:hAnsiTheme="minorHAnsi" w:cstheme="minorHAnsi"/>
          <w:snapToGrid w:val="0"/>
        </w:rPr>
        <w:t>od</w:t>
      </w:r>
      <w:r w:rsidR="004138BD">
        <w:rPr>
          <w:rFonts w:asciiTheme="minorHAnsi" w:hAnsiTheme="minorHAnsi" w:cstheme="minorHAnsi"/>
          <w:snapToGrid w:val="0"/>
        </w:rPr>
        <w:t> </w:t>
      </w:r>
      <w:r w:rsidR="00A464BE" w:rsidRPr="0072680C">
        <w:rPr>
          <w:rFonts w:asciiTheme="minorHAnsi" w:hAnsiTheme="minorHAnsi" w:cstheme="minorHAnsi"/>
          <w:snapToGrid w:val="0"/>
        </w:rPr>
        <w:t>sygnału z przetwornika ciśnienia. Realizowane w ten sposób, że wpisujemy ciśnienie oraz czas, w którym to ciśnienie powinno być osiągnięte. Jeśli w danym czasie ciśnienie nie zostanie osiągnięte, sterownik zatrzyma pompę. W ten sposób układ podwójnie zabezpiecza pompę przed pracą na sucho.</w:t>
      </w:r>
    </w:p>
    <w:p w14:paraId="3B95237C" w14:textId="3A3F2B1C" w:rsidR="00A464BE" w:rsidRPr="004138BD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 w:rsidRPr="00CE5F8E">
        <w:rPr>
          <w:rFonts w:asciiTheme="minorHAnsi" w:hAnsiTheme="minorHAnsi" w:cstheme="minorHAnsi"/>
          <w:snapToGrid w:val="0"/>
        </w:rPr>
        <w:t>F</w:t>
      </w:r>
      <w:r w:rsidR="00A464BE" w:rsidRPr="00CE5F8E">
        <w:rPr>
          <w:rFonts w:asciiTheme="minorHAnsi" w:hAnsiTheme="minorHAnsi" w:cstheme="minorHAnsi"/>
          <w:snapToGrid w:val="0"/>
        </w:rPr>
        <w:t>iltry</w:t>
      </w:r>
      <w:r w:rsidRPr="00CE5F8E">
        <w:rPr>
          <w:rFonts w:asciiTheme="minorHAnsi" w:hAnsiTheme="minorHAnsi" w:cstheme="minorHAnsi"/>
          <w:snapToGrid w:val="0"/>
        </w:rPr>
        <w:t xml:space="preserve"> </w:t>
      </w:r>
      <w:r w:rsidR="00A464BE" w:rsidRPr="00CE5F8E">
        <w:rPr>
          <w:rFonts w:asciiTheme="minorHAnsi" w:hAnsiTheme="minorHAnsi" w:cstheme="minorHAnsi"/>
          <w:snapToGrid w:val="0"/>
        </w:rPr>
        <w:t xml:space="preserve">antyzakłóceniowe </w:t>
      </w:r>
    </w:p>
    <w:p w14:paraId="637F1E51" w14:textId="7D6AE256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S</w:t>
      </w:r>
      <w:r w:rsidR="00A464BE" w:rsidRPr="0072680C">
        <w:rPr>
          <w:rFonts w:asciiTheme="minorHAnsi" w:hAnsiTheme="minorHAnsi" w:cstheme="minorHAnsi"/>
          <w:snapToGrid w:val="0"/>
        </w:rPr>
        <w:t>ystem sterowania zabezpiecza silniki przed przeciążeniem, przegrzaniem, asymetrią faz i zanikiem fazy.</w:t>
      </w:r>
    </w:p>
    <w:p w14:paraId="1EBAF433" w14:textId="33A38319" w:rsidR="00A464BE" w:rsidRPr="0072680C" w:rsidRDefault="0013693B" w:rsidP="00AD59F8">
      <w:pPr>
        <w:numPr>
          <w:ilvl w:val="0"/>
          <w:numId w:val="8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napToGrid w:val="0"/>
        </w:rPr>
        <w:t>W</w:t>
      </w:r>
      <w:r w:rsidR="00A464BE" w:rsidRPr="0072680C">
        <w:rPr>
          <w:rFonts w:asciiTheme="minorHAnsi" w:hAnsiTheme="minorHAnsi" w:cstheme="minorHAnsi"/>
          <w:snapToGrid w:val="0"/>
        </w:rPr>
        <w:t>yklucza się rozwiązania pompowe które parametr hydrauliczny osiągają przy częstotliwości większej niż 50</w:t>
      </w:r>
      <w:r w:rsidR="0031596E">
        <w:rPr>
          <w:rFonts w:asciiTheme="minorHAnsi" w:hAnsiTheme="minorHAnsi" w:cstheme="minorHAnsi"/>
          <w:snapToGrid w:val="0"/>
        </w:rPr>
        <w:t xml:space="preserve"> </w:t>
      </w:r>
      <w:r w:rsidR="00A464BE" w:rsidRPr="0072680C">
        <w:rPr>
          <w:rFonts w:asciiTheme="minorHAnsi" w:hAnsiTheme="minorHAnsi" w:cstheme="minorHAnsi"/>
          <w:snapToGrid w:val="0"/>
        </w:rPr>
        <w:t>Hz</w:t>
      </w:r>
      <w:r w:rsidR="004138BD">
        <w:rPr>
          <w:rFonts w:asciiTheme="minorHAnsi" w:hAnsiTheme="minorHAnsi" w:cstheme="minorHAnsi"/>
          <w:snapToGrid w:val="0"/>
        </w:rPr>
        <w:t>.</w:t>
      </w:r>
    </w:p>
    <w:p w14:paraId="05371C27" w14:textId="77777777" w:rsidR="00A464BE" w:rsidRPr="0072680C" w:rsidRDefault="00A464BE" w:rsidP="00AD59F8">
      <w:pPr>
        <w:jc w:val="both"/>
        <w:rPr>
          <w:rFonts w:asciiTheme="minorHAnsi" w:hAnsiTheme="minorHAnsi" w:cstheme="minorHAnsi"/>
          <w:bCs/>
        </w:rPr>
      </w:pPr>
      <w:r w:rsidRPr="0072680C">
        <w:rPr>
          <w:rFonts w:asciiTheme="minorHAnsi" w:hAnsiTheme="minorHAnsi" w:cstheme="minorHAnsi"/>
          <w:bCs/>
        </w:rPr>
        <w:t xml:space="preserve">  </w:t>
      </w:r>
    </w:p>
    <w:p w14:paraId="4B38AEE0" w14:textId="7B31302A" w:rsidR="003B04CB" w:rsidRPr="0072680C" w:rsidRDefault="003B04CB" w:rsidP="00AD59F8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</w:rPr>
      </w:pPr>
      <w:r w:rsidRPr="0072680C">
        <w:rPr>
          <w:rFonts w:asciiTheme="minorHAnsi" w:hAnsiTheme="minorHAnsi" w:cstheme="minorHAnsi"/>
          <w:b/>
        </w:rPr>
        <w:t>Kompensacja mocy biernej</w:t>
      </w:r>
    </w:p>
    <w:p w14:paraId="19635B20" w14:textId="5021415F" w:rsidR="003B04CB" w:rsidRPr="00544F89" w:rsidRDefault="00650F5A" w:rsidP="00544F89">
      <w:pPr>
        <w:ind w:left="36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Obiekt hydroforni wyposażony w układ dynamicznej kompensacji mocy biernej pojemnościowej</w:t>
      </w:r>
      <w:r w:rsidR="00544F89">
        <w:rPr>
          <w:rFonts w:asciiTheme="minorHAnsi" w:hAnsiTheme="minorHAnsi" w:cstheme="minorHAnsi"/>
          <w:bCs/>
        </w:rPr>
        <w:t xml:space="preserve"> poprzez zabudowany kompensator dynamiczny LKD 15W/R 15 </w:t>
      </w:r>
      <w:r w:rsidR="004138BD">
        <w:rPr>
          <w:rFonts w:asciiTheme="minorHAnsi" w:hAnsiTheme="minorHAnsi" w:cstheme="minorHAnsi"/>
          <w:bCs/>
        </w:rPr>
        <w:t>kvar.</w:t>
      </w:r>
    </w:p>
    <w:p w14:paraId="13AB88EF" w14:textId="77777777" w:rsidR="003B04CB" w:rsidRPr="0072680C" w:rsidRDefault="003B04CB" w:rsidP="003B04CB">
      <w:pPr>
        <w:jc w:val="both"/>
        <w:rPr>
          <w:rFonts w:asciiTheme="minorHAnsi" w:hAnsiTheme="minorHAnsi" w:cstheme="minorHAnsi"/>
          <w:bCs/>
        </w:rPr>
      </w:pPr>
    </w:p>
    <w:p w14:paraId="36B0F60B" w14:textId="1CBBBE39" w:rsidR="003B04CB" w:rsidRPr="0072680C" w:rsidRDefault="003B04CB" w:rsidP="00AD59F8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</w:rPr>
      </w:pPr>
      <w:r w:rsidRPr="0072680C">
        <w:rPr>
          <w:rFonts w:asciiTheme="minorHAnsi" w:hAnsiTheme="minorHAnsi" w:cstheme="minorHAnsi"/>
          <w:b/>
        </w:rPr>
        <w:t>Uwagi</w:t>
      </w:r>
    </w:p>
    <w:p w14:paraId="18EF67A9" w14:textId="2A678A67" w:rsidR="00C75FE3" w:rsidRPr="0072680C" w:rsidRDefault="003B04CB" w:rsidP="00CE5F8E">
      <w:pPr>
        <w:jc w:val="both"/>
        <w:rPr>
          <w:rFonts w:asciiTheme="minorHAnsi" w:hAnsiTheme="minorHAnsi" w:cstheme="minorHAnsi"/>
          <w:bCs/>
        </w:rPr>
      </w:pPr>
      <w:r w:rsidRPr="00CE5F8E">
        <w:rPr>
          <w:rFonts w:asciiTheme="minorHAnsi" w:hAnsiTheme="minorHAnsi" w:cstheme="minorHAnsi"/>
          <w:bCs/>
        </w:rPr>
        <w:t>Zaleca się</w:t>
      </w:r>
      <w:r w:rsidRPr="0072680C">
        <w:rPr>
          <w:rFonts w:asciiTheme="minorHAnsi" w:hAnsiTheme="minorHAnsi" w:cstheme="minorHAnsi"/>
          <w:bCs/>
        </w:rPr>
        <w:t xml:space="preserve"> przed złożeniem oferty wykonać wizję lokalną w towarzystwie pracownika</w:t>
      </w:r>
      <w:r w:rsidR="00AB5965">
        <w:rPr>
          <w:rFonts w:asciiTheme="minorHAnsi" w:hAnsiTheme="minorHAnsi" w:cstheme="minorHAnsi"/>
          <w:bCs/>
        </w:rPr>
        <w:t xml:space="preserve"> </w:t>
      </w:r>
      <w:r w:rsidR="00544F89">
        <w:rPr>
          <w:rFonts w:asciiTheme="minorHAnsi" w:hAnsiTheme="minorHAnsi" w:cstheme="minorHAnsi"/>
          <w:bCs/>
        </w:rPr>
        <w:t>w</w:t>
      </w:r>
      <w:r w:rsidR="00C75FE3">
        <w:rPr>
          <w:rFonts w:asciiTheme="minorHAnsi" w:hAnsiTheme="minorHAnsi" w:cstheme="minorHAnsi"/>
          <w:bCs/>
        </w:rPr>
        <w:t>odociągów</w:t>
      </w:r>
      <w:r w:rsidR="00544F89">
        <w:rPr>
          <w:rFonts w:asciiTheme="minorHAnsi" w:hAnsiTheme="minorHAnsi" w:cstheme="minorHAnsi"/>
          <w:bCs/>
        </w:rPr>
        <w:t xml:space="preserve"> dla właściwego określenia czasu montażu oraz uruchomienia zestawu.</w:t>
      </w:r>
    </w:p>
    <w:p w14:paraId="3367B41E" w14:textId="77777777" w:rsidR="003B04CB" w:rsidRPr="0072680C" w:rsidRDefault="003B04CB" w:rsidP="003B04CB">
      <w:pPr>
        <w:jc w:val="both"/>
        <w:rPr>
          <w:rFonts w:asciiTheme="minorHAnsi" w:hAnsiTheme="minorHAnsi" w:cstheme="minorHAnsi"/>
          <w:bCs/>
        </w:rPr>
      </w:pPr>
    </w:p>
    <w:p w14:paraId="2C75BB77" w14:textId="77777777" w:rsidR="003B04CB" w:rsidRPr="0072680C" w:rsidRDefault="003B04CB" w:rsidP="000122F2">
      <w:pPr>
        <w:jc w:val="both"/>
        <w:rPr>
          <w:rFonts w:asciiTheme="minorHAnsi" w:hAnsiTheme="minorHAnsi" w:cstheme="minorHAnsi"/>
          <w:bCs/>
          <w:u w:val="single"/>
        </w:rPr>
      </w:pPr>
      <w:r w:rsidRPr="0072680C">
        <w:rPr>
          <w:rFonts w:asciiTheme="minorHAnsi" w:hAnsiTheme="minorHAnsi" w:cstheme="minorHAnsi"/>
          <w:bCs/>
          <w:u w:val="single"/>
        </w:rPr>
        <w:t>Wymagania dotyczące wykonawcy:</w:t>
      </w:r>
    </w:p>
    <w:p w14:paraId="59F33E20" w14:textId="16894E1E" w:rsidR="003B04CB" w:rsidRPr="0072680C" w:rsidRDefault="0013693B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>W</w:t>
      </w:r>
      <w:r w:rsidR="003B04CB" w:rsidRPr="0072680C">
        <w:rPr>
          <w:rFonts w:asciiTheme="minorHAnsi" w:hAnsiTheme="minorHAnsi" w:cstheme="minorHAnsi"/>
          <w:bCs/>
        </w:rPr>
        <w:t>ymaga się</w:t>
      </w:r>
      <w:r w:rsidR="00253E9C">
        <w:rPr>
          <w:rFonts w:asciiTheme="minorHAnsi" w:hAnsiTheme="minorHAnsi" w:cstheme="minorHAnsi"/>
          <w:bCs/>
        </w:rPr>
        <w:t>,</w:t>
      </w:r>
      <w:r w:rsidR="003B04CB" w:rsidRPr="0072680C">
        <w:rPr>
          <w:rFonts w:asciiTheme="minorHAnsi" w:hAnsiTheme="minorHAnsi" w:cstheme="minorHAnsi"/>
          <w:bCs/>
        </w:rPr>
        <w:t xml:space="preserve"> aby dostawca zestawu pompowego posiadał autoryzowany serwis</w:t>
      </w:r>
      <w:r w:rsidR="000122F2" w:rsidRPr="0072680C">
        <w:rPr>
          <w:rFonts w:asciiTheme="minorHAnsi" w:hAnsiTheme="minorHAnsi" w:cstheme="minorHAnsi"/>
          <w:bCs/>
        </w:rPr>
        <w:t xml:space="preserve"> </w:t>
      </w:r>
      <w:r w:rsidR="003B04CB" w:rsidRPr="0072680C">
        <w:rPr>
          <w:rFonts w:asciiTheme="minorHAnsi" w:hAnsiTheme="minorHAnsi" w:cstheme="minorHAnsi"/>
          <w:bCs/>
        </w:rPr>
        <w:t>zarówno pomp jak i falowników</w:t>
      </w:r>
      <w:r>
        <w:rPr>
          <w:rFonts w:asciiTheme="minorHAnsi" w:hAnsiTheme="minorHAnsi" w:cstheme="minorHAnsi"/>
          <w:bCs/>
        </w:rPr>
        <w:t>.</w:t>
      </w:r>
    </w:p>
    <w:p w14:paraId="63A33FD8" w14:textId="443E0D9A" w:rsidR="003B04CB" w:rsidRPr="0072680C" w:rsidRDefault="0013693B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</w:t>
      </w:r>
      <w:r w:rsidR="003B04CB" w:rsidRPr="0072680C">
        <w:rPr>
          <w:rFonts w:asciiTheme="minorHAnsi" w:hAnsiTheme="minorHAnsi" w:cstheme="minorHAnsi"/>
          <w:bCs/>
        </w:rPr>
        <w:t>ymaga się</w:t>
      </w:r>
      <w:r w:rsidR="00253E9C">
        <w:rPr>
          <w:rFonts w:asciiTheme="minorHAnsi" w:hAnsiTheme="minorHAnsi" w:cstheme="minorHAnsi"/>
          <w:bCs/>
        </w:rPr>
        <w:t>,</w:t>
      </w:r>
      <w:r w:rsidR="003B04CB" w:rsidRPr="0072680C">
        <w:rPr>
          <w:rFonts w:asciiTheme="minorHAnsi" w:hAnsiTheme="minorHAnsi" w:cstheme="minorHAnsi"/>
          <w:bCs/>
        </w:rPr>
        <w:t xml:space="preserve"> aby montaż zestawu hydroforowego oraz rozruch przeprowadzony był poprzez serwis autoryzowany producenta pomp w towarzystwie przedstawiciela producenta – całość potwierdzona stosownym protokołem</w:t>
      </w:r>
      <w:r w:rsidR="0000224B">
        <w:rPr>
          <w:rFonts w:asciiTheme="minorHAnsi" w:hAnsiTheme="minorHAnsi" w:cstheme="minorHAnsi"/>
          <w:bCs/>
        </w:rPr>
        <w:t>.</w:t>
      </w:r>
    </w:p>
    <w:p w14:paraId="08D522BB" w14:textId="511C69A3" w:rsidR="003B04CB" w:rsidRPr="0072680C" w:rsidRDefault="0000224B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</w:t>
      </w:r>
      <w:r w:rsidR="003B04CB" w:rsidRPr="0072680C">
        <w:rPr>
          <w:rFonts w:asciiTheme="minorHAnsi" w:hAnsiTheme="minorHAnsi" w:cstheme="minorHAnsi"/>
          <w:bCs/>
        </w:rPr>
        <w:t>szystkie prace spawalnicze powinny być wykonane w trybie warsztatowym – zabrania się prowadzenia prac spawalniczych w obrębie pompowni</w:t>
      </w:r>
      <w:r w:rsidR="00AB5965">
        <w:rPr>
          <w:rFonts w:asciiTheme="minorHAnsi" w:hAnsiTheme="minorHAnsi" w:cstheme="minorHAnsi"/>
          <w:bCs/>
        </w:rPr>
        <w:t>.</w:t>
      </w:r>
    </w:p>
    <w:p w14:paraId="73A20A91" w14:textId="10FD3D6C" w:rsidR="003B04CB" w:rsidRPr="0072680C" w:rsidRDefault="003C4F03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</w:t>
      </w:r>
      <w:r w:rsidR="003B04CB" w:rsidRPr="0072680C">
        <w:rPr>
          <w:rFonts w:asciiTheme="minorHAnsi" w:hAnsiTheme="minorHAnsi" w:cstheme="minorHAnsi"/>
          <w:bCs/>
        </w:rPr>
        <w:t>o stronie wykonawcy leży wpięcie zestawu hydroforowego do istniejącego systemu SCADA</w:t>
      </w:r>
      <w:r w:rsidR="00AB5965">
        <w:rPr>
          <w:rFonts w:asciiTheme="minorHAnsi" w:hAnsiTheme="minorHAnsi" w:cstheme="minorHAnsi"/>
          <w:bCs/>
        </w:rPr>
        <w:t>.</w:t>
      </w:r>
    </w:p>
    <w:p w14:paraId="2A7C4414" w14:textId="1B57F282" w:rsidR="003B04CB" w:rsidRPr="0072680C" w:rsidRDefault="003C4F03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</w:t>
      </w:r>
      <w:r w:rsidR="003B04CB" w:rsidRPr="0072680C">
        <w:rPr>
          <w:rFonts w:asciiTheme="minorHAnsi" w:hAnsiTheme="minorHAnsi" w:cstheme="minorHAnsi"/>
          <w:bCs/>
        </w:rPr>
        <w:t>szelkie prace powinny być wykonywane jedynie przez uprawniony personel wykonawcy (weryfikacja stosownych uprawnień i dopuszcze</w:t>
      </w:r>
      <w:r w:rsidR="00AC3A87">
        <w:rPr>
          <w:rFonts w:asciiTheme="minorHAnsi" w:hAnsiTheme="minorHAnsi" w:cstheme="minorHAnsi"/>
          <w:bCs/>
        </w:rPr>
        <w:t>ń</w:t>
      </w:r>
      <w:r w:rsidR="003B04CB" w:rsidRPr="0072680C">
        <w:rPr>
          <w:rFonts w:asciiTheme="minorHAnsi" w:hAnsiTheme="minorHAnsi" w:cstheme="minorHAnsi"/>
          <w:bCs/>
        </w:rPr>
        <w:t>)</w:t>
      </w:r>
      <w:r w:rsidR="00AB5965">
        <w:rPr>
          <w:rFonts w:asciiTheme="minorHAnsi" w:hAnsiTheme="minorHAnsi" w:cstheme="minorHAnsi"/>
          <w:bCs/>
        </w:rPr>
        <w:t>.</w:t>
      </w:r>
    </w:p>
    <w:p w14:paraId="7C4C8037" w14:textId="560997A6" w:rsidR="003B04CB" w:rsidRPr="0072680C" w:rsidRDefault="003C4F03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</w:t>
      </w:r>
      <w:r w:rsidR="003B04CB" w:rsidRPr="0072680C">
        <w:rPr>
          <w:rFonts w:asciiTheme="minorHAnsi" w:hAnsiTheme="minorHAnsi" w:cstheme="minorHAnsi"/>
          <w:bCs/>
        </w:rPr>
        <w:t xml:space="preserve">ykonawca zobowiązuje się do udzielenia </w:t>
      </w:r>
      <w:r>
        <w:rPr>
          <w:rFonts w:asciiTheme="minorHAnsi" w:hAnsiTheme="minorHAnsi" w:cstheme="minorHAnsi"/>
          <w:bCs/>
        </w:rPr>
        <w:t>co najmniej 24</w:t>
      </w:r>
      <w:r w:rsidR="003B04CB" w:rsidRPr="0072680C">
        <w:rPr>
          <w:rFonts w:asciiTheme="minorHAnsi" w:hAnsiTheme="minorHAnsi" w:cstheme="minorHAnsi"/>
          <w:bCs/>
        </w:rPr>
        <w:t xml:space="preserve"> miesięcznej gwarancji </w:t>
      </w:r>
      <w:r w:rsidR="0000430C">
        <w:rPr>
          <w:rFonts w:asciiTheme="minorHAnsi" w:hAnsiTheme="minorHAnsi" w:cstheme="minorHAnsi"/>
          <w:bCs/>
        </w:rPr>
        <w:t xml:space="preserve">i rękojmi </w:t>
      </w:r>
      <w:r w:rsidR="003B04CB" w:rsidRPr="0072680C">
        <w:rPr>
          <w:rFonts w:asciiTheme="minorHAnsi" w:hAnsiTheme="minorHAnsi" w:cstheme="minorHAnsi"/>
          <w:bCs/>
        </w:rPr>
        <w:t>na</w:t>
      </w:r>
      <w:r w:rsidR="00AB5965">
        <w:rPr>
          <w:rFonts w:asciiTheme="minorHAnsi" w:hAnsiTheme="minorHAnsi" w:cstheme="minorHAnsi"/>
          <w:bCs/>
        </w:rPr>
        <w:t> </w:t>
      </w:r>
      <w:r w:rsidR="003B04CB" w:rsidRPr="0072680C">
        <w:rPr>
          <w:rFonts w:asciiTheme="minorHAnsi" w:hAnsiTheme="minorHAnsi" w:cstheme="minorHAnsi"/>
          <w:bCs/>
        </w:rPr>
        <w:t xml:space="preserve">dostarczone urządzenia oraz wykonane usługi, a także do przeprowadzenia przeglądów okresowych co 12 miesięcy od dnia uruchomienia przez serwis </w:t>
      </w:r>
      <w:r w:rsidR="003B04CB" w:rsidRPr="0072680C">
        <w:rPr>
          <w:rFonts w:asciiTheme="minorHAnsi" w:hAnsiTheme="minorHAnsi" w:cstheme="minorHAnsi"/>
          <w:bCs/>
        </w:rPr>
        <w:lastRenderedPageBreak/>
        <w:t>autoryzowany zarówno pomp jak i urządzeń sterowniczych zamontowanych w szafie sterowniczej</w:t>
      </w:r>
      <w:r>
        <w:rPr>
          <w:rFonts w:asciiTheme="minorHAnsi" w:hAnsiTheme="minorHAnsi" w:cstheme="minorHAnsi"/>
          <w:bCs/>
        </w:rPr>
        <w:t>.</w:t>
      </w:r>
    </w:p>
    <w:p w14:paraId="1DDFACBA" w14:textId="1B9CA690" w:rsidR="003B04CB" w:rsidRPr="0072680C" w:rsidRDefault="003C4F03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W</w:t>
      </w:r>
      <w:r w:rsidR="003B04CB" w:rsidRPr="0072680C">
        <w:rPr>
          <w:rFonts w:asciiTheme="minorHAnsi" w:hAnsiTheme="minorHAnsi" w:cstheme="minorHAnsi"/>
          <w:bCs/>
        </w:rPr>
        <w:t>ymaga się</w:t>
      </w:r>
      <w:r w:rsidR="00253E9C">
        <w:rPr>
          <w:rFonts w:asciiTheme="minorHAnsi" w:hAnsiTheme="minorHAnsi" w:cstheme="minorHAnsi"/>
          <w:bCs/>
        </w:rPr>
        <w:t>,</w:t>
      </w:r>
      <w:r w:rsidR="003B04CB" w:rsidRPr="0072680C">
        <w:rPr>
          <w:rFonts w:asciiTheme="minorHAnsi" w:hAnsiTheme="minorHAnsi" w:cstheme="minorHAnsi"/>
          <w:bCs/>
        </w:rPr>
        <w:t xml:space="preserve"> aby oferent wykazał co najmniej 2 referencje na wykonanie lub modernizację układów pompowych o wartości co najmniej 70 tys.</w:t>
      </w:r>
      <w:r w:rsidR="00AB5965">
        <w:rPr>
          <w:rFonts w:asciiTheme="minorHAnsi" w:hAnsiTheme="minorHAnsi" w:cstheme="minorHAnsi"/>
          <w:bCs/>
        </w:rPr>
        <w:t xml:space="preserve"> zł</w:t>
      </w:r>
      <w:r w:rsidR="003B04CB" w:rsidRPr="0072680C">
        <w:rPr>
          <w:rFonts w:asciiTheme="minorHAnsi" w:hAnsiTheme="minorHAnsi" w:cstheme="minorHAnsi"/>
          <w:bCs/>
        </w:rPr>
        <w:t xml:space="preserve"> netto na jedno zadanie. Zadanie nie powinno być wykonane dawniej niż </w:t>
      </w:r>
      <w:r w:rsidR="00AC3A87">
        <w:rPr>
          <w:rFonts w:asciiTheme="minorHAnsi" w:hAnsiTheme="minorHAnsi" w:cstheme="minorHAnsi"/>
          <w:bCs/>
        </w:rPr>
        <w:t>3</w:t>
      </w:r>
      <w:r w:rsidR="003B04CB" w:rsidRPr="0072680C">
        <w:rPr>
          <w:rFonts w:asciiTheme="minorHAnsi" w:hAnsiTheme="minorHAnsi" w:cstheme="minorHAnsi"/>
          <w:bCs/>
        </w:rPr>
        <w:t xml:space="preserve"> lata przed złożeniem oferty.</w:t>
      </w:r>
    </w:p>
    <w:p w14:paraId="28F22108" w14:textId="1C9B795E" w:rsidR="003B04CB" w:rsidRDefault="003C4F03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O</w:t>
      </w:r>
      <w:r w:rsidR="003B04CB" w:rsidRPr="0072680C">
        <w:rPr>
          <w:rFonts w:asciiTheme="minorHAnsi" w:hAnsiTheme="minorHAnsi" w:cstheme="minorHAnsi"/>
          <w:bCs/>
        </w:rPr>
        <w:t xml:space="preserve">d wykonawcy wymaga się, wykonania całości zadania, bez </w:t>
      </w:r>
      <w:r w:rsidR="00AB5965" w:rsidRPr="0072680C">
        <w:rPr>
          <w:rFonts w:asciiTheme="minorHAnsi" w:hAnsiTheme="minorHAnsi" w:cstheme="minorHAnsi"/>
          <w:bCs/>
        </w:rPr>
        <w:t>udział</w:t>
      </w:r>
      <w:r w:rsidR="00AB5965">
        <w:rPr>
          <w:rFonts w:asciiTheme="minorHAnsi" w:hAnsiTheme="minorHAnsi" w:cstheme="minorHAnsi"/>
          <w:bCs/>
        </w:rPr>
        <w:t>u</w:t>
      </w:r>
      <w:r w:rsidR="00AB5965" w:rsidRPr="0072680C">
        <w:rPr>
          <w:rFonts w:asciiTheme="minorHAnsi" w:hAnsiTheme="minorHAnsi" w:cstheme="minorHAnsi"/>
          <w:bCs/>
        </w:rPr>
        <w:t xml:space="preserve"> </w:t>
      </w:r>
      <w:r w:rsidR="003B04CB" w:rsidRPr="0072680C">
        <w:rPr>
          <w:rFonts w:asciiTheme="minorHAnsi" w:hAnsiTheme="minorHAnsi" w:cstheme="minorHAnsi"/>
          <w:bCs/>
        </w:rPr>
        <w:t>firm trzecich</w:t>
      </w:r>
      <w:r w:rsidR="00AB5965">
        <w:rPr>
          <w:rFonts w:asciiTheme="minorHAnsi" w:hAnsiTheme="minorHAnsi" w:cstheme="minorHAnsi"/>
          <w:bCs/>
        </w:rPr>
        <w:t xml:space="preserve"> (</w:t>
      </w:r>
      <w:r w:rsidR="003B04CB" w:rsidRPr="0072680C">
        <w:rPr>
          <w:rFonts w:asciiTheme="minorHAnsi" w:hAnsiTheme="minorHAnsi" w:cstheme="minorHAnsi"/>
          <w:bCs/>
        </w:rPr>
        <w:t>podwykonawc</w:t>
      </w:r>
      <w:r w:rsidR="00AB5965">
        <w:rPr>
          <w:rFonts w:asciiTheme="minorHAnsi" w:hAnsiTheme="minorHAnsi" w:cstheme="minorHAnsi"/>
          <w:bCs/>
        </w:rPr>
        <w:t>ów)</w:t>
      </w:r>
      <w:r w:rsidR="003B04CB" w:rsidRPr="0072680C">
        <w:rPr>
          <w:rFonts w:asciiTheme="minorHAnsi" w:hAnsiTheme="minorHAnsi" w:cstheme="minorHAnsi"/>
          <w:bCs/>
        </w:rPr>
        <w:t>.</w:t>
      </w:r>
    </w:p>
    <w:p w14:paraId="6784323D" w14:textId="735EEED2" w:rsidR="00D67083" w:rsidRPr="0072680C" w:rsidRDefault="00D67083" w:rsidP="00CE5F8E">
      <w:pPr>
        <w:pStyle w:val="Akapitzlist"/>
        <w:numPr>
          <w:ilvl w:val="0"/>
          <w:numId w:val="16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Wymaga się określenia czasu pracy </w:t>
      </w:r>
      <w:r w:rsidR="004F1102">
        <w:rPr>
          <w:rFonts w:asciiTheme="minorHAnsi" w:hAnsiTheme="minorHAnsi" w:cstheme="minorHAnsi"/>
          <w:bCs/>
        </w:rPr>
        <w:t>dla zadania</w:t>
      </w:r>
      <w:r w:rsidR="00AB5965">
        <w:rPr>
          <w:rFonts w:asciiTheme="minorHAnsi" w:hAnsiTheme="minorHAnsi" w:cstheme="minorHAnsi"/>
          <w:bCs/>
        </w:rPr>
        <w:t>, w tym na</w:t>
      </w:r>
      <w:r w:rsidR="004F1102">
        <w:rPr>
          <w:rFonts w:asciiTheme="minorHAnsi" w:hAnsiTheme="minorHAnsi" w:cstheme="minorHAnsi"/>
          <w:bCs/>
        </w:rPr>
        <w:t xml:space="preserve"> montaż,</w:t>
      </w:r>
      <w:r>
        <w:rPr>
          <w:rFonts w:asciiTheme="minorHAnsi" w:hAnsiTheme="minorHAnsi" w:cstheme="minorHAnsi"/>
          <w:bCs/>
        </w:rPr>
        <w:t xml:space="preserve"> rozruch oraz włączeni</w:t>
      </w:r>
      <w:r w:rsidR="004F1102">
        <w:rPr>
          <w:rFonts w:asciiTheme="minorHAnsi" w:hAnsiTheme="minorHAnsi" w:cstheme="minorHAnsi"/>
          <w:bCs/>
        </w:rPr>
        <w:t xml:space="preserve">e </w:t>
      </w:r>
      <w:r>
        <w:rPr>
          <w:rFonts w:asciiTheme="minorHAnsi" w:hAnsiTheme="minorHAnsi" w:cstheme="minorHAnsi"/>
          <w:bCs/>
        </w:rPr>
        <w:t>nowego zestawu do pracy</w:t>
      </w:r>
      <w:r w:rsidR="003C4F03">
        <w:rPr>
          <w:rFonts w:asciiTheme="minorHAnsi" w:hAnsiTheme="minorHAnsi" w:cstheme="minorHAnsi"/>
          <w:bCs/>
        </w:rPr>
        <w:t>.</w:t>
      </w:r>
    </w:p>
    <w:p w14:paraId="6BE9F1FE" w14:textId="77777777" w:rsidR="003B04CB" w:rsidRPr="0072680C" w:rsidRDefault="003B04CB" w:rsidP="00AB5965">
      <w:pPr>
        <w:jc w:val="both"/>
        <w:rPr>
          <w:rFonts w:asciiTheme="minorHAnsi" w:hAnsiTheme="minorHAnsi" w:cstheme="minorHAnsi"/>
          <w:bCs/>
        </w:rPr>
      </w:pPr>
    </w:p>
    <w:p w14:paraId="08F57F0F" w14:textId="77777777" w:rsidR="003B04CB" w:rsidRPr="0072680C" w:rsidRDefault="003B04CB" w:rsidP="000122F2">
      <w:pPr>
        <w:jc w:val="both"/>
        <w:rPr>
          <w:rFonts w:asciiTheme="minorHAnsi" w:hAnsiTheme="minorHAnsi" w:cstheme="minorHAnsi"/>
          <w:u w:val="single"/>
        </w:rPr>
      </w:pPr>
      <w:r w:rsidRPr="0072680C">
        <w:rPr>
          <w:rFonts w:asciiTheme="minorHAnsi" w:hAnsiTheme="minorHAnsi" w:cstheme="minorHAnsi"/>
          <w:u w:val="single"/>
        </w:rPr>
        <w:t>Załączniki które należy dołączyć do oferty:</w:t>
      </w:r>
    </w:p>
    <w:p w14:paraId="4D181793" w14:textId="6F185ACC" w:rsidR="003B04CB" w:rsidRPr="0072680C" w:rsidRDefault="003C4F03" w:rsidP="003B04CB">
      <w:pPr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3B04CB" w:rsidRPr="0072680C">
        <w:rPr>
          <w:rFonts w:asciiTheme="minorHAnsi" w:hAnsiTheme="minorHAnsi" w:cstheme="minorHAnsi"/>
        </w:rPr>
        <w:t>harakterystyka zestawu z wykresami funkcji wydajności i podnoszenia, wartości NPSH, wartości mocy na wale silnika oraz sprawności</w:t>
      </w:r>
      <w:r>
        <w:rPr>
          <w:rFonts w:asciiTheme="minorHAnsi" w:hAnsiTheme="minorHAnsi" w:cstheme="minorHAnsi"/>
        </w:rPr>
        <w:t>.</w:t>
      </w:r>
    </w:p>
    <w:p w14:paraId="304D33ED" w14:textId="35BD04B6" w:rsidR="003B04CB" w:rsidRPr="0072680C" w:rsidRDefault="003C4F03" w:rsidP="003B04CB">
      <w:pPr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3B04CB" w:rsidRPr="0072680C">
        <w:rPr>
          <w:rFonts w:asciiTheme="minorHAnsi" w:hAnsiTheme="minorHAnsi" w:cstheme="minorHAnsi"/>
        </w:rPr>
        <w:t>ktualny atest PZH na zestaw hydroforowy.</w:t>
      </w:r>
    </w:p>
    <w:p w14:paraId="1CCDD68E" w14:textId="17CA3653" w:rsidR="003B04CB" w:rsidRPr="0072680C" w:rsidRDefault="003C4F03" w:rsidP="003B04CB">
      <w:pPr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3B04CB" w:rsidRPr="0072680C">
        <w:rPr>
          <w:rFonts w:asciiTheme="minorHAnsi" w:hAnsiTheme="minorHAnsi" w:cstheme="minorHAnsi"/>
        </w:rPr>
        <w:t>ktualny atest PZH na rurociąg ssawny i tłoczny</w:t>
      </w:r>
      <w:r>
        <w:rPr>
          <w:rFonts w:asciiTheme="minorHAnsi" w:hAnsiTheme="minorHAnsi" w:cstheme="minorHAnsi"/>
        </w:rPr>
        <w:t>.</w:t>
      </w:r>
    </w:p>
    <w:p w14:paraId="1FACB5B1" w14:textId="77777777" w:rsidR="003B04CB" w:rsidRPr="0072680C" w:rsidRDefault="003B04CB" w:rsidP="003B04CB">
      <w:pPr>
        <w:rPr>
          <w:rFonts w:asciiTheme="minorHAnsi" w:hAnsiTheme="minorHAnsi" w:cstheme="minorHAnsi"/>
          <w:bCs/>
        </w:rPr>
      </w:pPr>
    </w:p>
    <w:p w14:paraId="3FC3124E" w14:textId="77777777" w:rsidR="003B04CB" w:rsidRDefault="003B04CB" w:rsidP="00AD59F8">
      <w:pPr>
        <w:numPr>
          <w:ilvl w:val="0"/>
          <w:numId w:val="1"/>
        </w:numPr>
        <w:rPr>
          <w:rFonts w:asciiTheme="minorHAnsi" w:hAnsiTheme="minorHAnsi" w:cstheme="minorHAnsi"/>
          <w:b/>
        </w:rPr>
      </w:pPr>
      <w:r w:rsidRPr="0072680C">
        <w:rPr>
          <w:rFonts w:asciiTheme="minorHAnsi" w:hAnsiTheme="minorHAnsi" w:cstheme="minorHAnsi"/>
          <w:b/>
        </w:rPr>
        <w:t>Zdjęcia stanu istniejącego</w:t>
      </w:r>
    </w:p>
    <w:p w14:paraId="45BF0A96" w14:textId="77777777" w:rsidR="00A72DAA" w:rsidRPr="00A72DAA" w:rsidRDefault="00A72DAA" w:rsidP="00A72DAA">
      <w:pPr>
        <w:rPr>
          <w:rFonts w:asciiTheme="minorHAnsi" w:hAnsiTheme="minorHAnsi" w:cstheme="minorHAnsi"/>
        </w:rPr>
      </w:pPr>
    </w:p>
    <w:p w14:paraId="67889353" w14:textId="1420A3FA" w:rsidR="0012778B" w:rsidRDefault="00A72DAA" w:rsidP="00E671F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33F6F02" wp14:editId="2CE5C29B">
            <wp:extent cx="5367879" cy="5427330"/>
            <wp:effectExtent l="8573" t="0" r="0" b="0"/>
            <wp:docPr id="14462321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32116" name="Obraz 14462321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6" t="1" b="5718"/>
                    <a:stretch/>
                  </pic:blipFill>
                  <pic:spPr bwMode="auto">
                    <a:xfrm rot="5400000">
                      <a:off x="0" y="0"/>
                      <a:ext cx="5510607" cy="5571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2E8D9" w14:textId="00A63143" w:rsidR="000C37E2" w:rsidRDefault="000C37E2" w:rsidP="00AF593B">
      <w:pPr>
        <w:spacing w:line="720" w:lineRule="auto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F550FE4" wp14:editId="5965D9A1">
            <wp:extent cx="3513528" cy="2635145"/>
            <wp:effectExtent l="1270" t="0" r="0" b="0"/>
            <wp:docPr id="145092246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22461" name="Obraz 1450922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7848" cy="26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21979342" wp14:editId="0ECC9467">
            <wp:simplePos x="457835" y="1334135"/>
            <wp:positionH relativeFrom="column">
              <wp:align>left</wp:align>
            </wp:positionH>
            <wp:positionV relativeFrom="paragraph">
              <wp:align>top</wp:align>
            </wp:positionV>
            <wp:extent cx="3522345" cy="2641600"/>
            <wp:effectExtent l="2223" t="0" r="4127" b="4128"/>
            <wp:wrapSquare wrapText="bothSides"/>
            <wp:docPr id="199833569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35692" name="Obraz 19983356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234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 w:type="textWrapping" w:clear="all"/>
      </w:r>
      <w:r>
        <w:rPr>
          <w:rFonts w:asciiTheme="minorHAnsi" w:hAnsiTheme="minorHAnsi" w:cstheme="minorHAnsi"/>
          <w:noProof/>
        </w:rPr>
        <w:drawing>
          <wp:inline distT="0" distB="0" distL="0" distR="0" wp14:anchorId="3D585C15" wp14:editId="235C1430">
            <wp:extent cx="3807684" cy="2621455"/>
            <wp:effectExtent l="0" t="0" r="5080" b="5080"/>
            <wp:docPr id="8403724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72419" name="Obraz 8403724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1" b="-2203"/>
                    <a:stretch/>
                  </pic:blipFill>
                  <pic:spPr bwMode="auto">
                    <a:xfrm rot="5400000">
                      <a:off x="0" y="0"/>
                      <a:ext cx="3874399" cy="266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01C">
        <w:rPr>
          <w:rFonts w:asciiTheme="minorHAnsi" w:hAnsiTheme="minorHAnsi" w:cstheme="minorHAnsi"/>
          <w:noProof/>
        </w:rPr>
        <w:t xml:space="preserve">            </w:t>
      </w:r>
      <w:r>
        <w:rPr>
          <w:rFonts w:asciiTheme="minorHAnsi" w:hAnsiTheme="minorHAnsi" w:cstheme="minorHAnsi"/>
          <w:noProof/>
        </w:rPr>
        <w:drawing>
          <wp:inline distT="0" distB="0" distL="0" distR="0" wp14:anchorId="2A3019C7" wp14:editId="2261F761">
            <wp:extent cx="3818689" cy="2752929"/>
            <wp:effectExtent l="0" t="635" r="0" b="0"/>
            <wp:docPr id="1856641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64133" name="Obraz 18566413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86" r="-1058" b="14015"/>
                    <a:stretch/>
                  </pic:blipFill>
                  <pic:spPr bwMode="auto">
                    <a:xfrm rot="5400000">
                      <a:off x="0" y="0"/>
                      <a:ext cx="3829222" cy="276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4D7F0" w14:textId="77777777" w:rsidR="00D6747D" w:rsidRDefault="00D6747D" w:rsidP="00D6747D">
      <w:pPr>
        <w:rPr>
          <w:rFonts w:asciiTheme="minorHAnsi" w:hAnsiTheme="minorHAnsi" w:cstheme="minorHAnsi"/>
          <w:noProof/>
        </w:rPr>
      </w:pPr>
    </w:p>
    <w:p w14:paraId="233F261D" w14:textId="28ADDCD2" w:rsidR="00D6747D" w:rsidRPr="00D6747D" w:rsidRDefault="00AF593B" w:rsidP="00AF593B">
      <w:pPr>
        <w:spacing w:line="72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7EA6B78" wp14:editId="3F03E1D0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3239135" cy="2636520"/>
            <wp:effectExtent l="0" t="3492" r="0" b="0"/>
            <wp:wrapSquare wrapText="bothSides"/>
            <wp:docPr id="120272542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25426" name="Obraz 1202725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913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inline distT="0" distB="0" distL="0" distR="0" wp14:anchorId="086F08AF" wp14:editId="6FEF00F0">
            <wp:extent cx="3313819" cy="2919046"/>
            <wp:effectExtent l="6985" t="0" r="8255" b="8255"/>
            <wp:docPr id="143055982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59823" name="Obraz 14305598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9239" cy="29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47D">
        <w:rPr>
          <w:rFonts w:asciiTheme="minorHAnsi" w:hAnsiTheme="minorHAnsi" w:cstheme="minorHAnsi"/>
        </w:rPr>
        <w:br w:type="textWrapping" w:clear="all"/>
      </w:r>
      <w:r w:rsidR="002F6F9E">
        <w:rPr>
          <w:rFonts w:asciiTheme="minorHAnsi" w:hAnsiTheme="minorHAnsi" w:cstheme="minorHAnsi"/>
          <w:noProof/>
        </w:rPr>
        <w:drawing>
          <wp:inline distT="0" distB="0" distL="0" distR="0" wp14:anchorId="137D77B6" wp14:editId="2DB766C9">
            <wp:extent cx="3528496" cy="2625927"/>
            <wp:effectExtent l="0" t="6033" r="9208" b="9207"/>
            <wp:docPr id="19189540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54060" name="Obraz 191895406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1003" cy="266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47D" w:rsidRPr="00D674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920F6D" w14:textId="77777777" w:rsidR="00606B0E" w:rsidRDefault="00606B0E" w:rsidP="00D6747D">
      <w:r>
        <w:separator/>
      </w:r>
    </w:p>
  </w:endnote>
  <w:endnote w:type="continuationSeparator" w:id="0">
    <w:p w14:paraId="6F3D5AAE" w14:textId="77777777" w:rsidR="00606B0E" w:rsidRDefault="00606B0E" w:rsidP="00D67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70D491" w14:textId="77777777" w:rsidR="00606B0E" w:rsidRDefault="00606B0E" w:rsidP="00D6747D">
      <w:r>
        <w:separator/>
      </w:r>
    </w:p>
  </w:footnote>
  <w:footnote w:type="continuationSeparator" w:id="0">
    <w:p w14:paraId="3C66D5C4" w14:textId="77777777" w:rsidR="00606B0E" w:rsidRDefault="00606B0E" w:rsidP="00D674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position w:val="0"/>
        <w:sz w:val="26"/>
        <w:szCs w:val="26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position w:val="0"/>
        <w:sz w:val="26"/>
        <w:szCs w:val="26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position w:val="0"/>
        <w:sz w:val="26"/>
        <w:szCs w:val="26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1F5B0B"/>
    <w:multiLevelType w:val="hybridMultilevel"/>
    <w:tmpl w:val="39306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F67"/>
    <w:multiLevelType w:val="hybridMultilevel"/>
    <w:tmpl w:val="F628EC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E0764"/>
    <w:multiLevelType w:val="hybridMultilevel"/>
    <w:tmpl w:val="870C4B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6563F1"/>
    <w:multiLevelType w:val="hybridMultilevel"/>
    <w:tmpl w:val="2E608FF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593246"/>
    <w:multiLevelType w:val="hybridMultilevel"/>
    <w:tmpl w:val="35987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F2539E"/>
    <w:multiLevelType w:val="hybridMultilevel"/>
    <w:tmpl w:val="08EA3248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16E22A9"/>
    <w:multiLevelType w:val="hybridMultilevel"/>
    <w:tmpl w:val="4008D264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B4169"/>
    <w:multiLevelType w:val="multilevel"/>
    <w:tmpl w:val="1EC0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334590"/>
    <w:multiLevelType w:val="hybridMultilevel"/>
    <w:tmpl w:val="4008D264"/>
    <w:lvl w:ilvl="0" w:tplc="C290C5BA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427A1"/>
    <w:multiLevelType w:val="hybridMultilevel"/>
    <w:tmpl w:val="F1E6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F583F"/>
    <w:multiLevelType w:val="hybridMultilevel"/>
    <w:tmpl w:val="6A46707A"/>
    <w:lvl w:ilvl="0" w:tplc="04150013">
      <w:start w:val="1"/>
      <w:numFmt w:val="upperRoman"/>
      <w:lvlText w:val="%1."/>
      <w:lvlJc w:val="right"/>
      <w:pPr>
        <w:ind w:left="990" w:hanging="360"/>
      </w:p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6BE324B2"/>
    <w:multiLevelType w:val="hybridMultilevel"/>
    <w:tmpl w:val="2F18F6CC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060736"/>
    <w:multiLevelType w:val="hybridMultilevel"/>
    <w:tmpl w:val="94DE713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1539249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911279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2693485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96748923">
    <w:abstractNumId w:val="1"/>
  </w:num>
  <w:num w:numId="5" w16cid:durableId="166140472">
    <w:abstractNumId w:val="13"/>
  </w:num>
  <w:num w:numId="6" w16cid:durableId="637497073">
    <w:abstractNumId w:val="3"/>
  </w:num>
  <w:num w:numId="7" w16cid:durableId="897134135">
    <w:abstractNumId w:val="6"/>
  </w:num>
  <w:num w:numId="8" w16cid:durableId="321617228">
    <w:abstractNumId w:val="13"/>
  </w:num>
  <w:num w:numId="9" w16cid:durableId="5090246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09231260">
    <w:abstractNumId w:val="8"/>
  </w:num>
  <w:num w:numId="11" w16cid:durableId="73430672">
    <w:abstractNumId w:val="13"/>
  </w:num>
  <w:num w:numId="12" w16cid:durableId="1264387131">
    <w:abstractNumId w:val="10"/>
  </w:num>
  <w:num w:numId="13" w16cid:durableId="1491675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64703757">
    <w:abstractNumId w:val="2"/>
  </w:num>
  <w:num w:numId="15" w16cid:durableId="63264255">
    <w:abstractNumId w:val="11"/>
  </w:num>
  <w:num w:numId="16" w16cid:durableId="2010522249">
    <w:abstractNumId w:val="5"/>
  </w:num>
  <w:num w:numId="17" w16cid:durableId="711810617">
    <w:abstractNumId w:val="4"/>
  </w:num>
  <w:num w:numId="18" w16cid:durableId="1917476130">
    <w:abstractNumId w:val="0"/>
  </w:num>
  <w:num w:numId="19" w16cid:durableId="2707463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78B"/>
    <w:rsid w:val="000021FC"/>
    <w:rsid w:val="0000224B"/>
    <w:rsid w:val="0000430C"/>
    <w:rsid w:val="000122F2"/>
    <w:rsid w:val="00042CE6"/>
    <w:rsid w:val="000A61CB"/>
    <w:rsid w:val="000C37E2"/>
    <w:rsid w:val="000E6DAF"/>
    <w:rsid w:val="000E71C9"/>
    <w:rsid w:val="00100213"/>
    <w:rsid w:val="00105084"/>
    <w:rsid w:val="0012778B"/>
    <w:rsid w:val="0013535F"/>
    <w:rsid w:val="0013693B"/>
    <w:rsid w:val="00150068"/>
    <w:rsid w:val="00150263"/>
    <w:rsid w:val="00170FB2"/>
    <w:rsid w:val="0018497F"/>
    <w:rsid w:val="001A4ACA"/>
    <w:rsid w:val="001B6E67"/>
    <w:rsid w:val="001C524E"/>
    <w:rsid w:val="00215116"/>
    <w:rsid w:val="002273F9"/>
    <w:rsid w:val="00253E9C"/>
    <w:rsid w:val="00272E43"/>
    <w:rsid w:val="0028265D"/>
    <w:rsid w:val="0029564E"/>
    <w:rsid w:val="002E3711"/>
    <w:rsid w:val="002F6F9E"/>
    <w:rsid w:val="003038D5"/>
    <w:rsid w:val="0031596E"/>
    <w:rsid w:val="00394F64"/>
    <w:rsid w:val="003A1816"/>
    <w:rsid w:val="003B04CB"/>
    <w:rsid w:val="003B29C3"/>
    <w:rsid w:val="003C4F03"/>
    <w:rsid w:val="003D4BBF"/>
    <w:rsid w:val="003F5AD2"/>
    <w:rsid w:val="00406A67"/>
    <w:rsid w:val="00407E1B"/>
    <w:rsid w:val="004138BD"/>
    <w:rsid w:val="00470081"/>
    <w:rsid w:val="00485B2E"/>
    <w:rsid w:val="004A1018"/>
    <w:rsid w:val="004F1102"/>
    <w:rsid w:val="004F624B"/>
    <w:rsid w:val="00526F4A"/>
    <w:rsid w:val="00544F89"/>
    <w:rsid w:val="00587CE1"/>
    <w:rsid w:val="005B33EE"/>
    <w:rsid w:val="005D5DBE"/>
    <w:rsid w:val="006050EB"/>
    <w:rsid w:val="00606B0E"/>
    <w:rsid w:val="00610D5B"/>
    <w:rsid w:val="0063084B"/>
    <w:rsid w:val="00650F5A"/>
    <w:rsid w:val="00652F3B"/>
    <w:rsid w:val="00670393"/>
    <w:rsid w:val="00677048"/>
    <w:rsid w:val="00722D4F"/>
    <w:rsid w:val="0072680C"/>
    <w:rsid w:val="00786355"/>
    <w:rsid w:val="00797567"/>
    <w:rsid w:val="007E51C0"/>
    <w:rsid w:val="00847EEF"/>
    <w:rsid w:val="00851153"/>
    <w:rsid w:val="0085780B"/>
    <w:rsid w:val="0088272F"/>
    <w:rsid w:val="008D17FA"/>
    <w:rsid w:val="008D48C6"/>
    <w:rsid w:val="0092183F"/>
    <w:rsid w:val="00943ECB"/>
    <w:rsid w:val="00971830"/>
    <w:rsid w:val="009F7D01"/>
    <w:rsid w:val="00A2397C"/>
    <w:rsid w:val="00A3374F"/>
    <w:rsid w:val="00A464BE"/>
    <w:rsid w:val="00A72DAA"/>
    <w:rsid w:val="00A75009"/>
    <w:rsid w:val="00A97DEF"/>
    <w:rsid w:val="00AA4A44"/>
    <w:rsid w:val="00AA6BE0"/>
    <w:rsid w:val="00AB1D2C"/>
    <w:rsid w:val="00AB5965"/>
    <w:rsid w:val="00AC3A87"/>
    <w:rsid w:val="00AD59F8"/>
    <w:rsid w:val="00AF3711"/>
    <w:rsid w:val="00AF593B"/>
    <w:rsid w:val="00B1318F"/>
    <w:rsid w:val="00B235C8"/>
    <w:rsid w:val="00B84AD4"/>
    <w:rsid w:val="00BB7AE4"/>
    <w:rsid w:val="00C242F2"/>
    <w:rsid w:val="00C27D94"/>
    <w:rsid w:val="00C43828"/>
    <w:rsid w:val="00C43A17"/>
    <w:rsid w:val="00C50228"/>
    <w:rsid w:val="00C621B5"/>
    <w:rsid w:val="00C75FE3"/>
    <w:rsid w:val="00CA4A05"/>
    <w:rsid w:val="00CE5F8E"/>
    <w:rsid w:val="00CE6AD8"/>
    <w:rsid w:val="00D67083"/>
    <w:rsid w:val="00D6747D"/>
    <w:rsid w:val="00D83C90"/>
    <w:rsid w:val="00DA18B7"/>
    <w:rsid w:val="00DC792A"/>
    <w:rsid w:val="00E3345D"/>
    <w:rsid w:val="00E4773A"/>
    <w:rsid w:val="00E5001C"/>
    <w:rsid w:val="00E671FA"/>
    <w:rsid w:val="00E76ABE"/>
    <w:rsid w:val="00F04400"/>
    <w:rsid w:val="00F57190"/>
    <w:rsid w:val="00F66A26"/>
    <w:rsid w:val="00F852FF"/>
    <w:rsid w:val="00FC09B6"/>
    <w:rsid w:val="00FD2E4B"/>
    <w:rsid w:val="00FD3BD3"/>
    <w:rsid w:val="00FD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3E1A3"/>
  <w15:chartTrackingRefBased/>
  <w15:docId w15:val="{26A69B18-B4A1-4A3B-96FF-D71D07E1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7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E671FA"/>
    <w:pPr>
      <w:keepNext/>
      <w:jc w:val="both"/>
      <w:outlineLvl w:val="7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2E4B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E671F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E671FA"/>
    <w:pPr>
      <w:jc w:val="both"/>
    </w:pPr>
    <w:rPr>
      <w:b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E671F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674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74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674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74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4138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38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138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138B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38B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38B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29815-04EE-488F-A38F-547097AB0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1604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 N</dc:creator>
  <cp:keywords/>
  <dc:description/>
  <cp:lastModifiedBy>Magda Mieczynska</cp:lastModifiedBy>
  <cp:revision>6</cp:revision>
  <dcterms:created xsi:type="dcterms:W3CDTF">2024-04-09T05:52:00Z</dcterms:created>
  <dcterms:modified xsi:type="dcterms:W3CDTF">2024-04-09T06:56:00Z</dcterms:modified>
</cp:coreProperties>
</file>