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DBBE0" w14:textId="2DAE9DBD" w:rsidR="000B6B26" w:rsidRPr="00CC3BDA" w:rsidRDefault="00EB5A44" w:rsidP="000B6B26">
      <w:pPr>
        <w:spacing w:after="120" w:line="276" w:lineRule="auto"/>
        <w:ind w:left="57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</w:t>
      </w:r>
    </w:p>
    <w:p w14:paraId="14AD6335" w14:textId="3B5ECE0E" w:rsidR="000B6B26" w:rsidRPr="00CC3BDA" w:rsidRDefault="000B6B26" w:rsidP="000B6B26">
      <w:pPr>
        <w:spacing w:after="120" w:line="276" w:lineRule="auto"/>
        <w:ind w:left="57"/>
        <w:jc w:val="both"/>
        <w:rPr>
          <w:rFonts w:ascii="Calibri" w:hAnsi="Calibri" w:cs="Calibri"/>
          <w:sz w:val="22"/>
          <w:szCs w:val="22"/>
        </w:rPr>
      </w:pPr>
      <w:r w:rsidRPr="00CC3BDA">
        <w:rPr>
          <w:rFonts w:ascii="Calibri" w:hAnsi="Calibri" w:cs="Calibri"/>
          <w:sz w:val="22"/>
          <w:szCs w:val="22"/>
        </w:rPr>
        <w:t>Nasz znak:</w:t>
      </w:r>
      <w:r>
        <w:rPr>
          <w:rFonts w:ascii="Calibri" w:hAnsi="Calibri" w:cs="Calibri"/>
          <w:sz w:val="22"/>
          <w:szCs w:val="22"/>
        </w:rPr>
        <w:t xml:space="preserve"> </w:t>
      </w:r>
      <w:r w:rsidRPr="003538FF">
        <w:rPr>
          <w:rFonts w:ascii="Calibri" w:hAnsi="Calibri" w:cs="Calibri"/>
          <w:sz w:val="22"/>
          <w:szCs w:val="22"/>
        </w:rPr>
        <w:t>ZS.26</w:t>
      </w:r>
      <w:r w:rsidR="00EB5A44">
        <w:rPr>
          <w:rFonts w:ascii="Calibri" w:hAnsi="Calibri" w:cs="Calibri"/>
          <w:sz w:val="22"/>
          <w:szCs w:val="22"/>
        </w:rPr>
        <w:t>2</w:t>
      </w:r>
      <w:r w:rsidRPr="003538FF">
        <w:rPr>
          <w:rFonts w:ascii="Calibri" w:hAnsi="Calibri" w:cs="Calibri"/>
          <w:sz w:val="22"/>
          <w:szCs w:val="22"/>
        </w:rPr>
        <w:t>.</w:t>
      </w:r>
      <w:r w:rsidR="00EB5A44">
        <w:rPr>
          <w:rFonts w:ascii="Calibri" w:hAnsi="Calibri" w:cs="Calibri"/>
          <w:sz w:val="22"/>
          <w:szCs w:val="22"/>
        </w:rPr>
        <w:t>19</w:t>
      </w:r>
      <w:r w:rsidRPr="003538FF">
        <w:rPr>
          <w:rFonts w:ascii="Calibri" w:hAnsi="Calibri" w:cs="Calibri"/>
          <w:sz w:val="22"/>
          <w:szCs w:val="22"/>
        </w:rPr>
        <w:t>.2024</w:t>
      </w:r>
    </w:p>
    <w:p w14:paraId="5AC3B222" w14:textId="77777777" w:rsidR="000B6B26" w:rsidRPr="00CC3BDA" w:rsidRDefault="000B6B26" w:rsidP="000B6B26">
      <w:pPr>
        <w:spacing w:after="120" w:line="276" w:lineRule="auto"/>
        <w:ind w:left="57"/>
        <w:jc w:val="center"/>
        <w:rPr>
          <w:rFonts w:ascii="Calibri" w:hAnsi="Calibri" w:cs="Calibri"/>
          <w:b/>
          <w:bCs/>
          <w:sz w:val="22"/>
          <w:szCs w:val="22"/>
        </w:rPr>
      </w:pPr>
      <w:r w:rsidRPr="00CC3BDA">
        <w:rPr>
          <w:rFonts w:ascii="Calibri" w:hAnsi="Calibri" w:cs="Calibri"/>
          <w:b/>
          <w:bCs/>
          <w:sz w:val="22"/>
          <w:szCs w:val="22"/>
        </w:rPr>
        <w:t>Opis przedmiotu zamówienia</w:t>
      </w:r>
      <w:bookmarkStart w:id="0" w:name="_Toc66364569"/>
    </w:p>
    <w:p w14:paraId="20959FF0" w14:textId="77777777" w:rsidR="000B6B26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F673A1">
        <w:rPr>
          <w:rFonts w:cs="Calibri"/>
        </w:rPr>
        <w:t xml:space="preserve">Przedmiot </w:t>
      </w:r>
      <w:bookmarkEnd w:id="0"/>
      <w:r w:rsidRPr="00F673A1">
        <w:rPr>
          <w:rFonts w:cs="Calibri"/>
        </w:rPr>
        <w:t xml:space="preserve">zamówienia: </w:t>
      </w:r>
      <w:bookmarkStart w:id="1" w:name="_Hlk179893057"/>
    </w:p>
    <w:p w14:paraId="27258F02" w14:textId="77777777" w:rsidR="000B6B26" w:rsidRPr="00F673A1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F673A1">
        <w:rPr>
          <w:rFonts w:cs="Calibri"/>
        </w:rPr>
        <w:t xml:space="preserve">opracowanie dokumentacji projektowej oraz kosztorysowej budowy sieci kanalizacji sanitarnej </w:t>
      </w:r>
      <w:r w:rsidRPr="00074F7D">
        <w:rPr>
          <w:rFonts w:cs="Calibri"/>
        </w:rPr>
        <w:t xml:space="preserve">z odejściami </w:t>
      </w:r>
      <w:r w:rsidRPr="00F673A1">
        <w:rPr>
          <w:rFonts w:cs="Calibri"/>
        </w:rPr>
        <w:t xml:space="preserve">w ul. Partyzantów </w:t>
      </w:r>
      <w:r>
        <w:rPr>
          <w:rFonts w:cs="Calibri"/>
        </w:rPr>
        <w:t xml:space="preserve">oraz południowo – zachodnim terenie os. Niwa (ul. Miodowa, Akacjowa, Jaśminowa, </w:t>
      </w:r>
      <w:proofErr w:type="spellStart"/>
      <w:r>
        <w:rPr>
          <w:rFonts w:cs="Calibri"/>
        </w:rPr>
        <w:t>Starokrakowska</w:t>
      </w:r>
      <w:proofErr w:type="spellEnd"/>
      <w:r>
        <w:rPr>
          <w:rFonts w:cs="Calibri"/>
        </w:rPr>
        <w:t xml:space="preserve">) </w:t>
      </w:r>
      <w:r w:rsidRPr="00F673A1">
        <w:rPr>
          <w:rFonts w:cs="Calibri"/>
        </w:rPr>
        <w:t>w Nowym Targu</w:t>
      </w:r>
    </w:p>
    <w:bookmarkEnd w:id="1"/>
    <w:p w14:paraId="66EC0AE1" w14:textId="77777777" w:rsidR="000B6B26" w:rsidRPr="00CC3BDA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CC3BDA">
        <w:rPr>
          <w:rFonts w:cs="Calibri"/>
        </w:rPr>
        <w:t>uzyskanie wymaganych obowiązującymi przepisami decyzji, pozwoleń, uzgodnień, opinii, badań oraz innych prac niezbędnych do prawidłowego wykonania dokumentacji projektowej</w:t>
      </w:r>
    </w:p>
    <w:p w14:paraId="086A3AB3" w14:textId="77777777" w:rsidR="000B6B26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CC3BDA">
        <w:rPr>
          <w:rFonts w:cs="Calibri"/>
        </w:rPr>
        <w:t>pełnienie nadzoru autorskiego w trakcie wykonywania prac budowalnych na podstawie sporządzonego projektu</w:t>
      </w:r>
      <w:r w:rsidRPr="000007AA">
        <w:rPr>
          <w:rFonts w:cs="Calibri"/>
        </w:rPr>
        <w:t xml:space="preserve"> </w:t>
      </w:r>
    </w:p>
    <w:p w14:paraId="6E5A9A26" w14:textId="77777777" w:rsidR="000B6B26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D968E2">
        <w:rPr>
          <w:rFonts w:cs="Calibri"/>
        </w:rPr>
        <w:t>Dokumentacja projektowa powinna być sporządzona zgodnie z obowiązującymi w M</w:t>
      </w:r>
      <w:r>
        <w:rPr>
          <w:rFonts w:cs="Calibri"/>
        </w:rPr>
        <w:t xml:space="preserve">iejskim </w:t>
      </w:r>
      <w:r w:rsidRPr="00D968E2">
        <w:rPr>
          <w:rFonts w:cs="Calibri"/>
        </w:rPr>
        <w:t>Z</w:t>
      </w:r>
      <w:r>
        <w:rPr>
          <w:rFonts w:cs="Calibri"/>
        </w:rPr>
        <w:t xml:space="preserve">akładzie </w:t>
      </w:r>
      <w:r w:rsidRPr="00D968E2">
        <w:rPr>
          <w:rFonts w:cs="Calibri"/>
        </w:rPr>
        <w:t>W</w:t>
      </w:r>
      <w:r>
        <w:rPr>
          <w:rFonts w:cs="Calibri"/>
        </w:rPr>
        <w:t xml:space="preserve">odociągów </w:t>
      </w:r>
      <w:r w:rsidRPr="00D968E2">
        <w:rPr>
          <w:rFonts w:cs="Calibri"/>
        </w:rPr>
        <w:t>i</w:t>
      </w:r>
      <w:r>
        <w:rPr>
          <w:rFonts w:cs="Calibri"/>
        </w:rPr>
        <w:t xml:space="preserve"> </w:t>
      </w:r>
      <w:r w:rsidRPr="00D968E2">
        <w:rPr>
          <w:rFonts w:cs="Calibri"/>
        </w:rPr>
        <w:t>K</w:t>
      </w:r>
      <w:r>
        <w:rPr>
          <w:rFonts w:cs="Calibri"/>
        </w:rPr>
        <w:t>analizacji</w:t>
      </w:r>
      <w:r w:rsidRPr="00D968E2">
        <w:rPr>
          <w:rFonts w:cs="Calibri"/>
        </w:rPr>
        <w:t xml:space="preserve"> w Nowym Targu sp. z o.o. wytycznymi do projektowania i wykonawstwa </w:t>
      </w:r>
      <w:r>
        <w:rPr>
          <w:rFonts w:cs="Calibri"/>
        </w:rPr>
        <w:t>tj.</w:t>
      </w:r>
      <w:r w:rsidRPr="00D968E2">
        <w:rPr>
          <w:rFonts w:cs="Calibri"/>
        </w:rPr>
        <w:t xml:space="preserve"> „Wytyczne projektowania i wykonawstwa – warunki, standardy, wymagania – Część I Sieci wodociągowe i kanalizacyjne”</w:t>
      </w:r>
      <w:r>
        <w:rPr>
          <w:rFonts w:cs="Calibri"/>
        </w:rPr>
        <w:t xml:space="preserve">, które są </w:t>
      </w:r>
      <w:r w:rsidRPr="00D968E2">
        <w:rPr>
          <w:rFonts w:cs="Calibri"/>
        </w:rPr>
        <w:t xml:space="preserve">zamieszone na stronie internetowej adres: </w:t>
      </w:r>
      <w:hyperlink r:id="rId8" w:history="1">
        <w:r w:rsidRPr="00F64B5E">
          <w:rPr>
            <w:rStyle w:val="Hipercze"/>
            <w:rFonts w:cs="Calibri"/>
          </w:rPr>
          <w:t>https://mzwik.nowytarg.pl/wp-content/uploads/2021/05/1.-warunki-sieci-20200720.pdf</w:t>
        </w:r>
      </w:hyperlink>
      <w:r w:rsidRPr="00D968E2">
        <w:rPr>
          <w:rFonts w:cs="Calibri"/>
        </w:rPr>
        <w:t>)</w:t>
      </w:r>
    </w:p>
    <w:p w14:paraId="24D89BB1" w14:textId="77777777" w:rsidR="000B6B26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>
        <w:rPr>
          <w:rFonts w:cs="Calibri"/>
        </w:rPr>
        <w:t xml:space="preserve">Zamawiający zaleca przeprowadzenie </w:t>
      </w:r>
      <w:r w:rsidRPr="00CC3BDA">
        <w:rPr>
          <w:rFonts w:cs="Calibri"/>
        </w:rPr>
        <w:t>wizj</w:t>
      </w:r>
      <w:r>
        <w:rPr>
          <w:rFonts w:cs="Calibri"/>
        </w:rPr>
        <w:t xml:space="preserve">i lokalnej </w:t>
      </w:r>
      <w:r w:rsidRPr="00CC3BDA">
        <w:rPr>
          <w:rFonts w:cs="Calibri"/>
        </w:rPr>
        <w:t>w terenie</w:t>
      </w:r>
      <w:r>
        <w:rPr>
          <w:rFonts w:cs="Calibri"/>
        </w:rPr>
        <w:t xml:space="preserve"> w celu pozyskania niezbędnych informacji koniecznych do przygotowania oferty</w:t>
      </w:r>
    </w:p>
    <w:p w14:paraId="24D9A0C1" w14:textId="77777777" w:rsidR="000B6B26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D968E2">
        <w:rPr>
          <w:rFonts w:cs="Calibri"/>
        </w:rPr>
        <w:t>Zakres rzeczowy zamówienia</w:t>
      </w:r>
      <w:r>
        <w:rPr>
          <w:rFonts w:cs="Calibri"/>
        </w:rPr>
        <w:t>:</w:t>
      </w:r>
    </w:p>
    <w:p w14:paraId="4BF8E295" w14:textId="59224969" w:rsidR="000B6B26" w:rsidRPr="00F673A1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F673A1">
        <w:rPr>
          <w:rFonts w:cs="Calibri"/>
        </w:rPr>
        <w:t xml:space="preserve">Należy </w:t>
      </w:r>
      <w:bookmarkStart w:id="2" w:name="_Hlk179374825"/>
      <w:r w:rsidRPr="00F673A1">
        <w:rPr>
          <w:rFonts w:cs="Calibri"/>
        </w:rPr>
        <w:t xml:space="preserve">zaprojektować sieć kanalizacji sanitarnej </w:t>
      </w:r>
      <w:r>
        <w:rPr>
          <w:rFonts w:cs="Calibri"/>
        </w:rPr>
        <w:t>jako trzy niezależne kanały o sumarycznej długości</w:t>
      </w:r>
      <w:r w:rsidRPr="00F673A1">
        <w:rPr>
          <w:rFonts w:cs="Calibri"/>
        </w:rPr>
        <w:t xml:space="preserve"> około 4</w:t>
      </w:r>
      <w:r>
        <w:rPr>
          <w:rFonts w:cs="Calibri"/>
        </w:rPr>
        <w:t> </w:t>
      </w:r>
      <w:r w:rsidR="00074F7D">
        <w:rPr>
          <w:rFonts w:cs="Calibri"/>
        </w:rPr>
        <w:t>564</w:t>
      </w:r>
      <w:r>
        <w:rPr>
          <w:rFonts w:cs="Calibri"/>
        </w:rPr>
        <w:t xml:space="preserve"> </w:t>
      </w:r>
      <w:r w:rsidRPr="00F673A1">
        <w:rPr>
          <w:rFonts w:cs="Calibri"/>
        </w:rPr>
        <w:t>m</w:t>
      </w:r>
      <w:r>
        <w:rPr>
          <w:rFonts w:cs="Calibri"/>
        </w:rPr>
        <w:t xml:space="preserve"> </w:t>
      </w:r>
    </w:p>
    <w:bookmarkEnd w:id="2"/>
    <w:p w14:paraId="26193922" w14:textId="77777777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asciiTheme="minorHAnsi" w:hAnsiTheme="minorHAnsi" w:cstheme="minorHAnsi"/>
        </w:rPr>
        <w:t>Zakres prac projektowych – o</w:t>
      </w:r>
      <w:r w:rsidRPr="007A2EAF">
        <w:rPr>
          <w:rFonts w:cs="Calibri"/>
        </w:rPr>
        <w:t>rientacyjny przebieg tras sieci kanalizacji sanitarnej przedstawiono na załączniku graficznym do OPZ</w:t>
      </w:r>
    </w:p>
    <w:p w14:paraId="30B1A060" w14:textId="15CDA650" w:rsidR="000B6B26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>Sieć kanalizacji sanitarnej powinna przebiegać w drodze – ul. Partyzantów (ok. 2 2</w:t>
      </w:r>
      <w:r w:rsidR="00074F7D">
        <w:rPr>
          <w:rFonts w:cs="Calibri"/>
        </w:rPr>
        <w:t>34</w:t>
      </w:r>
      <w:r w:rsidRPr="007A2EAF">
        <w:rPr>
          <w:rFonts w:cs="Calibri"/>
        </w:rPr>
        <w:t xml:space="preserve"> m w tym odcinek tłoczny dł. ok. 70 m) oraz na terenie o</w:t>
      </w:r>
      <w:r w:rsidR="007413B4">
        <w:rPr>
          <w:rFonts w:cs="Calibri"/>
        </w:rPr>
        <w:t>s</w:t>
      </w:r>
      <w:r w:rsidRPr="007A2EAF">
        <w:rPr>
          <w:rFonts w:cs="Calibri"/>
        </w:rPr>
        <w:t xml:space="preserve">. Niwa (ok. 1 </w:t>
      </w:r>
      <w:r w:rsidR="00074F7D">
        <w:rPr>
          <w:rFonts w:cs="Calibri"/>
        </w:rPr>
        <w:t>8</w:t>
      </w:r>
      <w:r w:rsidRPr="007A2EAF">
        <w:rPr>
          <w:rFonts w:cs="Calibri"/>
        </w:rPr>
        <w:t>50 m oraz 4</w:t>
      </w:r>
      <w:r w:rsidR="00074F7D">
        <w:rPr>
          <w:rFonts w:cs="Calibri"/>
        </w:rPr>
        <w:t>8</w:t>
      </w:r>
      <w:r w:rsidRPr="007A2EAF">
        <w:rPr>
          <w:rFonts w:cs="Calibri"/>
        </w:rPr>
        <w:t>0 m) w drogach zgodnie z Miejscowym Planem Zagospodarowania Przestrzennego Nowy Targ 23 (Niwa-</w:t>
      </w:r>
      <w:proofErr w:type="spellStart"/>
      <w:r w:rsidRPr="007A2EAF">
        <w:rPr>
          <w:rFonts w:cs="Calibri"/>
        </w:rPr>
        <w:t>Grel</w:t>
      </w:r>
      <w:proofErr w:type="spellEnd"/>
      <w:r w:rsidRPr="007A2EAF">
        <w:rPr>
          <w:rFonts w:cs="Calibri"/>
        </w:rPr>
        <w:t>),</w:t>
      </w:r>
    </w:p>
    <w:p w14:paraId="70DA46C8" w14:textId="6883EE35" w:rsidR="00074F7D" w:rsidRPr="007A2EAF" w:rsidRDefault="00074F7D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>
        <w:rPr>
          <w:rFonts w:cs="Calibri"/>
        </w:rPr>
        <w:t xml:space="preserve">Gmina Miasto Nowy Targ zleciła opracowanie </w:t>
      </w:r>
      <w:r w:rsidR="007413B4">
        <w:rPr>
          <w:rFonts w:cs="Calibri"/>
        </w:rPr>
        <w:t>dokumentacji</w:t>
      </w:r>
      <w:r>
        <w:rPr>
          <w:rFonts w:cs="Calibri"/>
        </w:rPr>
        <w:t xml:space="preserve"> projektowej rozbudowy drogi w ul. Partyzantów, projektowana sieć kanalizacji sanitarnej powinna przebiegać w projektowanym pasie drogowym ul. Partyzantów</w:t>
      </w:r>
    </w:p>
    <w:p w14:paraId="2962403E" w14:textId="283077AC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 xml:space="preserve">Należy zaprojektować odejścia kanalizacyjne do </w:t>
      </w:r>
      <w:r w:rsidR="00074F7D">
        <w:rPr>
          <w:rFonts w:cs="Calibri"/>
        </w:rPr>
        <w:t xml:space="preserve">granicy </w:t>
      </w:r>
      <w:r w:rsidRPr="007A2EAF">
        <w:rPr>
          <w:rFonts w:cs="Calibri"/>
        </w:rPr>
        <w:t>zabudowanych nieruchomości</w:t>
      </w:r>
      <w:r w:rsidR="00074F7D">
        <w:rPr>
          <w:rFonts w:cs="Calibri"/>
        </w:rPr>
        <w:t xml:space="preserve">, </w:t>
      </w:r>
      <w:r w:rsidRPr="007A2EAF">
        <w:rPr>
          <w:rFonts w:cs="Calibri"/>
        </w:rPr>
        <w:t xml:space="preserve">nieruchomości, na których rozpoczęto proces inwestycyjny oraz przebudowę (o ile będzie konieczna) istniejących odejść </w:t>
      </w:r>
    </w:p>
    <w:p w14:paraId="39475B4C" w14:textId="77777777" w:rsidR="000B6B26" w:rsidRPr="007A2EAF" w:rsidRDefault="000B6B26" w:rsidP="000B6B2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>Podana długość sieci do zaprojektowania jest orientacyjna. Została one określona na podstawie przewidywanej przez Zamawiającego trasy sieci kanalizacyjnej. Dokładna długość sieci będzie wynikać z przeprowadzonych przez Wykonawcę prac projektowych - po ustaleniu lokalizacji sieci.</w:t>
      </w:r>
    </w:p>
    <w:p w14:paraId="0186451C" w14:textId="77777777" w:rsidR="000B6B26" w:rsidRPr="007A2EAF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 xml:space="preserve">Szczegółowe parametry projektowanej sieci zostaną określone w warunkach technicznych do projektowania. </w:t>
      </w:r>
    </w:p>
    <w:p w14:paraId="1715F620" w14:textId="77777777" w:rsidR="000B6B26" w:rsidRDefault="000B6B26" w:rsidP="000B6B2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 xml:space="preserve">Materiały wyjściowe, które należy pozyskać lub opracować we własnym zakresie: </w:t>
      </w:r>
    </w:p>
    <w:p w14:paraId="408FF0E2" w14:textId="77777777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>Mapa do celów projektowych w wersji elektronicznej (format *</w:t>
      </w:r>
      <w:proofErr w:type="spellStart"/>
      <w:r w:rsidRPr="007A2EAF">
        <w:rPr>
          <w:rFonts w:cs="Calibri"/>
        </w:rPr>
        <w:t>dwg</w:t>
      </w:r>
      <w:proofErr w:type="spellEnd"/>
      <w:r w:rsidRPr="007A2EAF">
        <w:rPr>
          <w:rFonts w:cs="Calibri"/>
        </w:rPr>
        <w:t>) oraz wersji papierowej,</w:t>
      </w:r>
    </w:p>
    <w:p w14:paraId="6D18E979" w14:textId="77777777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>Wypisy z rejestru gruntów w celu ustalenia stanu prawnego nieruchomości objętych pracami projektowymi</w:t>
      </w:r>
    </w:p>
    <w:p w14:paraId="6FC1C788" w14:textId="77777777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 xml:space="preserve">Pisemne uzgodnienia z właścicielami działek dotyczących lokalizacji projektowanych sieci z odejściami oraz uzyskanie zgód na wejście w teren działek w celu wykonania robót budowlanych. </w:t>
      </w:r>
    </w:p>
    <w:p w14:paraId="7810A0EB" w14:textId="77777777" w:rsidR="000B6B26" w:rsidRPr="007A2EAF" w:rsidRDefault="000B6B26" w:rsidP="000B6B26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A2EAF">
        <w:rPr>
          <w:rFonts w:cs="Calibri"/>
        </w:rPr>
        <w:t>Załącznik do zgody - kserokopia projektu z przebiegiem trasy sieci kanalizacji sanitarnej i wodociągowej zatwierdzona czytelnym podpisem właściciela nieruchomości</w:t>
      </w:r>
    </w:p>
    <w:p w14:paraId="5CCB26E7" w14:textId="79341925" w:rsidR="00347B5D" w:rsidRDefault="000B6B26" w:rsidP="000B6B26">
      <w:pPr>
        <w:pStyle w:val="Akapitzlist"/>
        <w:numPr>
          <w:ilvl w:val="1"/>
          <w:numId w:val="24"/>
        </w:numPr>
        <w:spacing w:after="120" w:line="276" w:lineRule="auto"/>
        <w:rPr>
          <w:rFonts w:cs="Calibri"/>
        </w:rPr>
      </w:pPr>
      <w:r w:rsidRPr="007A2EAF">
        <w:rPr>
          <w:rFonts w:cs="Calibri"/>
        </w:rPr>
        <w:t>Decyzja o uwarunkowaniach środowiskowych realizacji przedsięwzięcia (DUŚ</w:t>
      </w:r>
      <w:r w:rsidR="00A3608B">
        <w:rPr>
          <w:rFonts w:cs="Calibri"/>
        </w:rPr>
        <w:t>)</w:t>
      </w:r>
    </w:p>
    <w:p w14:paraId="4D93266E" w14:textId="77777777" w:rsidR="00074F7D" w:rsidRPr="002F2DF8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2F2DF8">
        <w:rPr>
          <w:rFonts w:cs="Calibri"/>
        </w:rPr>
        <w:lastRenderedPageBreak/>
        <w:t xml:space="preserve">Opinia geotechniczna oraz dokumentacja z badań podłoża gruntowego w zakresie zgodnym z Rozporządzeniem Ministra Transportu, Budownictwa i Gospodarki Morskiej w sprawie ustalenia geotechnicznych warunków posadowienia obiektów budowlanych z dnia 25.04.2012 r. (Dz. U. z 2012 r. poz. 463) </w:t>
      </w:r>
    </w:p>
    <w:p w14:paraId="21362BD2" w14:textId="77777777" w:rsidR="00074F7D" w:rsidRPr="00004C36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004C36">
        <w:rPr>
          <w:rFonts w:cs="Calibri"/>
        </w:rPr>
        <w:t>Opracowania niezbędne do wykonania zamówienia wynikające z wymagań jednostek opiniujących i uzgadniających,</w:t>
      </w:r>
    </w:p>
    <w:p w14:paraId="363BD34F" w14:textId="77777777" w:rsidR="00074F7D" w:rsidRPr="00004C36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004C36">
        <w:rPr>
          <w:rFonts w:cs="Calibri"/>
        </w:rPr>
        <w:t xml:space="preserve">Decyzja od zarządcy drogi zezwalająca na umieszczenie w pasie drogowym urządzenia niezwiązanego z drogą oraz określająca warunki odtworzenia nawierzchni </w:t>
      </w:r>
    </w:p>
    <w:p w14:paraId="30264422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Szczegółowe rozwiązania przekraczania przeszkód terenowych: istniejącego uzbrojenia terenu, ciągów komunikacyjnych itp.</w:t>
      </w:r>
    </w:p>
    <w:p w14:paraId="47109C4D" w14:textId="77777777" w:rsidR="00074F7D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Protokół uzgodnień z narady koordynacyjnej organizowanej przez Starostę Nowotarskiego zgodnie z ustawą z dnia 17 maja 1989 r. Prawo geodezyjne i kartograficzne (Dz.U. z 2021 r. poz. 1990 ze zm.)</w:t>
      </w:r>
    </w:p>
    <w:p w14:paraId="6349088B" w14:textId="77777777" w:rsidR="00074F7D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>Wymagania ogólne:</w:t>
      </w:r>
    </w:p>
    <w:p w14:paraId="03D99CC8" w14:textId="77777777" w:rsidR="00074F7D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 xml:space="preserve">W celu umożliwienia dokonania stosownych uzgodnień oraz uzyskania w imieniu i na rzecz Zamawiającego stosownych decyzji, zezwoleń, pozwoleń Zamawiający udzieli Projektantowi niezbędnych pełnomocnictw. </w:t>
      </w:r>
    </w:p>
    <w:p w14:paraId="4E6067CB" w14:textId="77777777" w:rsidR="00074F7D" w:rsidRPr="00EA57BD" w:rsidRDefault="00074F7D" w:rsidP="00074F7D">
      <w:pPr>
        <w:spacing w:after="12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EA57BD">
        <w:rPr>
          <w:rFonts w:ascii="Calibri" w:hAnsi="Calibri" w:cs="Calibri"/>
          <w:sz w:val="22"/>
          <w:szCs w:val="22"/>
        </w:rPr>
        <w:t>Pełnomocnictwo nie będzie obejmowało złożenia wniosku dot. zgłoszenia budowy kanału oraz oświadczenia o posiadanym prawie do dysponowania nieruchomością na cele budowlane</w:t>
      </w:r>
      <w:r>
        <w:rPr>
          <w:rFonts w:ascii="Calibri" w:hAnsi="Calibri" w:cs="Calibri"/>
          <w:sz w:val="22"/>
          <w:szCs w:val="22"/>
        </w:rPr>
        <w:t>.</w:t>
      </w:r>
    </w:p>
    <w:p w14:paraId="637AA6FE" w14:textId="77777777" w:rsidR="00074F7D" w:rsidRPr="00725275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725275">
        <w:rPr>
          <w:rFonts w:cs="Calibri"/>
        </w:rPr>
        <w:t>Dokumentacja projektowa powinna być opracowana w sposób umożliwiający uzyskanie pozwolenia na budowę /zgłoszenia budowy z projektem zgodnie z obowiązującym prawem budowlanym oraz przeprowadzenie postępowania o udzielenie zamówienia na wykonanie robót budowlanych</w:t>
      </w:r>
    </w:p>
    <w:p w14:paraId="73654CB7" w14:textId="77777777" w:rsidR="00074F7D" w:rsidRPr="00A24E75" w:rsidRDefault="00074F7D" w:rsidP="00074F7D">
      <w:pPr>
        <w:pStyle w:val="NormalnyWeb"/>
        <w:numPr>
          <w:ilvl w:val="1"/>
          <w:numId w:val="24"/>
        </w:numPr>
        <w:suppressAutoHyphens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EAF">
        <w:rPr>
          <w:rFonts w:ascii="Calibri" w:hAnsi="Calibri" w:cs="Calibri"/>
          <w:sz w:val="22"/>
          <w:szCs w:val="22"/>
        </w:rPr>
        <w:t>Przy projektowaniu sieci należy uwzględnić zapisy MPZP Nowy Targ 23</w:t>
      </w:r>
      <w:r w:rsidRPr="007A2EAF">
        <w:rPr>
          <w:rFonts w:ascii="Calibri" w:hAnsi="Calibri" w:cs="Calibri"/>
          <w:sz w:val="22"/>
          <w:szCs w:val="22"/>
        </w:rPr>
        <w:br/>
        <w:t xml:space="preserve">(Niwa – </w:t>
      </w:r>
      <w:proofErr w:type="spellStart"/>
      <w:r w:rsidRPr="007A2EAF">
        <w:rPr>
          <w:rFonts w:ascii="Calibri" w:hAnsi="Calibri" w:cs="Calibri"/>
          <w:sz w:val="22"/>
          <w:szCs w:val="22"/>
        </w:rPr>
        <w:t>Grel</w:t>
      </w:r>
      <w:proofErr w:type="spellEnd"/>
      <w:r w:rsidRPr="007A2EAF">
        <w:rPr>
          <w:rFonts w:ascii="Calibri" w:hAnsi="Calibri" w:cs="Calibri"/>
          <w:sz w:val="22"/>
          <w:szCs w:val="22"/>
        </w:rPr>
        <w:t xml:space="preserve">) dotyczące zasad budowy, rozbudowy i przebudowy systemu odprowadzania i oczyszczania ścieków </w:t>
      </w:r>
      <w:r w:rsidRPr="00A24E75">
        <w:rPr>
          <w:rFonts w:ascii="Calibri" w:hAnsi="Calibri" w:cs="Calibri"/>
          <w:sz w:val="22"/>
          <w:szCs w:val="22"/>
        </w:rPr>
        <w:t>komunalnych</w:t>
      </w:r>
      <w:r w:rsidRPr="00A24E75">
        <w:rPr>
          <w:rFonts w:asciiTheme="minorHAnsi" w:hAnsiTheme="minorHAnsi" w:cstheme="minorHAnsi"/>
          <w:sz w:val="22"/>
          <w:szCs w:val="22"/>
        </w:rPr>
        <w:t>,</w:t>
      </w:r>
    </w:p>
    <w:p w14:paraId="103CFEA5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A24E75">
        <w:rPr>
          <w:rFonts w:cs="Calibri"/>
        </w:rPr>
        <w:t xml:space="preserve">Przed wystąpieniem </w:t>
      </w:r>
      <w:r w:rsidRPr="001252DA">
        <w:rPr>
          <w:rFonts w:cs="Calibri"/>
        </w:rPr>
        <w:t>o uzyskanie decyzji, uzgodnień, opinii itp. na mocy udzielonego pełnomocnictwa należy wcześniej uzyskać zgodę/akceptacje Zamawiającego</w:t>
      </w:r>
    </w:p>
    <w:p w14:paraId="0F01C4A7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proofErr w:type="spellStart"/>
      <w:r w:rsidRPr="007A2EAF">
        <w:rPr>
          <w:rFonts w:cs="Calibri"/>
        </w:rPr>
        <w:t>Przykanaliki</w:t>
      </w:r>
      <w:proofErr w:type="spellEnd"/>
      <w:r w:rsidRPr="007A2EAF">
        <w:rPr>
          <w:rFonts w:cs="Calibri"/>
        </w:rPr>
        <w:t xml:space="preserve"> (odejścia) sanitarne </w:t>
      </w:r>
      <w:r w:rsidRPr="001252DA">
        <w:rPr>
          <w:rFonts w:cs="Calibri"/>
        </w:rPr>
        <w:t xml:space="preserve">do granicy działki/budynku dla istniejących zabudowań mieszkalnych - należy ocenić ukształtowanie terenu i zaprojektować takie zagłębienie kanału, które pozwoli na grawitacyjny odbiór ścieków z istniejących budynków. </w:t>
      </w:r>
    </w:p>
    <w:p w14:paraId="51E203CC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 xml:space="preserve">Przed złożeniem projektu do uzgodnienia z innymi instytucjami i gestorami sieci, przebiegi projektowanych tras przewodów (tzw. „koncepcja trasy”) przedstawione na mapie do celów projektowych należy uzgodnić z </w:t>
      </w:r>
      <w:proofErr w:type="spellStart"/>
      <w:r w:rsidRPr="001252DA">
        <w:rPr>
          <w:rFonts w:cs="Calibri"/>
        </w:rPr>
        <w:t>MZWiK</w:t>
      </w:r>
      <w:proofErr w:type="spellEnd"/>
      <w:r w:rsidRPr="001252DA">
        <w:rPr>
          <w:rFonts w:cs="Calibri"/>
        </w:rPr>
        <w:t xml:space="preserve"> w Nowym Targu sp. z o.o.</w:t>
      </w:r>
    </w:p>
    <w:p w14:paraId="66B88DBC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Projekt musi być wykonany przez projektantów posiadających odpowiednie uprawnienia;</w:t>
      </w:r>
    </w:p>
    <w:p w14:paraId="51226353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 xml:space="preserve">Dokumentacje należy przygotować zarówno w wersji papierowej jak i elektronicznej </w:t>
      </w:r>
    </w:p>
    <w:p w14:paraId="2F4954EC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Sporządzenie dokumentacji w wersji elektronicznej: płyta CD z wersją elektroniczną prac projektowych – rysunki pliki tekstowe w formacie .pdf, projekt zagospodarowania terenu, dodatkowo w pliku *.</w:t>
      </w:r>
      <w:proofErr w:type="spellStart"/>
      <w:r w:rsidRPr="001252DA">
        <w:rPr>
          <w:rFonts w:cs="Calibri"/>
        </w:rPr>
        <w:t>dwg</w:t>
      </w:r>
      <w:proofErr w:type="spellEnd"/>
      <w:r w:rsidRPr="001252DA">
        <w:rPr>
          <w:rFonts w:cs="Calibri"/>
        </w:rPr>
        <w:t xml:space="preserve"> oraz przedmiar robót w formatach *.pdf oraz *xls - w układzie i kolejności odpowiadającej wersji papierowej. </w:t>
      </w:r>
    </w:p>
    <w:p w14:paraId="2B4BBF8C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Wersja elektroniczna dokumentacji projektowej musi być zgodna z wersją papierową, zatwierdzoną decyzją pozwolenia na budowę lub przyjętym zgłoszeniem robót</w:t>
      </w:r>
      <w:r w:rsidRPr="001252DA" w:rsidDel="006520F7">
        <w:rPr>
          <w:rFonts w:cs="Calibri"/>
        </w:rPr>
        <w:t xml:space="preserve"> </w:t>
      </w:r>
    </w:p>
    <w:p w14:paraId="14002139" w14:textId="77777777" w:rsidR="00074F7D" w:rsidRPr="003861B8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3861B8">
        <w:rPr>
          <w:rFonts w:cs="Calibri"/>
        </w:rPr>
        <w:t xml:space="preserve">składanie drogą elektroniczną, na koniec miesiąca, comiesięcznych sprawozdań ze stanu realizacji projektu </w:t>
      </w:r>
    </w:p>
    <w:p w14:paraId="6407467F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Pełnienie nadzoru autorskiego nad inwestycją wykonywaną w oparciu o sporządzoną dokumentację, który obejmuje:</w:t>
      </w:r>
    </w:p>
    <w:p w14:paraId="06285839" w14:textId="77777777" w:rsidR="00074F7D" w:rsidRPr="001252DA" w:rsidRDefault="00074F7D" w:rsidP="00074F7D">
      <w:pPr>
        <w:pStyle w:val="Akapitzlist"/>
        <w:numPr>
          <w:ilvl w:val="2"/>
          <w:numId w:val="26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wyjaśnienie wątpliwości dotyczących projektu i zawartych w nim rozwiązań,</w:t>
      </w:r>
    </w:p>
    <w:p w14:paraId="54CD2D44" w14:textId="77777777" w:rsidR="00074F7D" w:rsidRPr="001252DA" w:rsidRDefault="00074F7D" w:rsidP="00074F7D">
      <w:pPr>
        <w:pStyle w:val="Akapitzlist"/>
        <w:numPr>
          <w:ilvl w:val="2"/>
          <w:numId w:val="26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lastRenderedPageBreak/>
        <w:t>uzupełnianie szczegółów dokumentacji projektowej,</w:t>
      </w:r>
    </w:p>
    <w:p w14:paraId="5E4E6A22" w14:textId="77777777" w:rsidR="00074F7D" w:rsidRPr="001252DA" w:rsidRDefault="00074F7D" w:rsidP="00074F7D">
      <w:pPr>
        <w:pStyle w:val="Akapitzlist"/>
        <w:numPr>
          <w:ilvl w:val="2"/>
          <w:numId w:val="26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udzielanie odpowiedzi na zapytania do Specyfikacji Warunków Zamówienia dotyczące wykonanej dokumentacji w terminie 2 dni roboczych od wezwania Projektanta, przekazanego w formie pisemnej lub drogą elektroniczną.</w:t>
      </w:r>
    </w:p>
    <w:p w14:paraId="014A91CB" w14:textId="77777777" w:rsidR="00074F7D" w:rsidRPr="003861B8" w:rsidRDefault="00074F7D" w:rsidP="00074F7D">
      <w:pPr>
        <w:pStyle w:val="Akapitzlist"/>
        <w:numPr>
          <w:ilvl w:val="2"/>
          <w:numId w:val="26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Planowany termin realizacji inwestycji</w:t>
      </w:r>
      <w:r w:rsidRPr="003861B8">
        <w:rPr>
          <w:rFonts w:cs="Calibri"/>
        </w:rPr>
        <w:t>: 2025- 2027 rok.</w:t>
      </w:r>
    </w:p>
    <w:p w14:paraId="24C7BA64" w14:textId="77777777" w:rsidR="00074F7D" w:rsidRPr="001252DA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1252DA">
        <w:rPr>
          <w:rFonts w:cs="Calibri"/>
        </w:rPr>
        <w:t>W przypadku stwierdzenia przez organ wydający decyzję naruszeń w zakresie art.35 ust.1 ustawy prawo budowlane Projektant zobowiązany jest do usunięcie wskazanych nieprawidłowości i wykonanie wszystkich poprawek, zaleceń niezbędnych do uzyskania pozwolenia na budowę lub zgłoszenia budowy.</w:t>
      </w:r>
    </w:p>
    <w:p w14:paraId="1D465729" w14:textId="77777777" w:rsidR="00074F7D" w:rsidRPr="00BB7486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>Zakres dokumentacji:</w:t>
      </w:r>
    </w:p>
    <w:p w14:paraId="2E8A9427" w14:textId="77777777" w:rsidR="00074F7D" w:rsidRDefault="00074F7D" w:rsidP="00074F7D">
      <w:pPr>
        <w:pStyle w:val="Default"/>
        <w:numPr>
          <w:ilvl w:val="1"/>
          <w:numId w:val="24"/>
        </w:numPr>
        <w:spacing w:after="1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F5AD1">
        <w:rPr>
          <w:sz w:val="22"/>
          <w:szCs w:val="22"/>
        </w:rPr>
        <w:t>rojekt budowlan</w:t>
      </w:r>
      <w:r>
        <w:rPr>
          <w:sz w:val="22"/>
          <w:szCs w:val="22"/>
        </w:rPr>
        <w:t>y (zgodnie z art. 34 ust. 3 z uwzględnieniem zapisu art. 34 ust. 3b ustawy Prawo Budowlane)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3 egz. (a w przypadku zastosowania art. 34 ust. 3b ustawy Prawo Budowlane </w:t>
      </w:r>
      <w:r>
        <w:rPr>
          <w:sz w:val="22"/>
          <w:szCs w:val="22"/>
        </w:rPr>
        <w:tab/>
        <w:t xml:space="preserve">-5 egz.) </w:t>
      </w:r>
    </w:p>
    <w:p w14:paraId="15626C9B" w14:textId="77777777" w:rsidR="00074F7D" w:rsidRPr="003861B8" w:rsidRDefault="00074F7D" w:rsidP="00074F7D">
      <w:pPr>
        <w:pStyle w:val="Default"/>
        <w:numPr>
          <w:ilvl w:val="1"/>
          <w:numId w:val="24"/>
        </w:numPr>
        <w:spacing w:after="14" w:line="276" w:lineRule="auto"/>
        <w:jc w:val="both"/>
        <w:rPr>
          <w:color w:val="auto"/>
          <w:sz w:val="22"/>
          <w:szCs w:val="22"/>
        </w:rPr>
      </w:pPr>
      <w:r w:rsidRPr="003861B8">
        <w:rPr>
          <w:color w:val="auto"/>
          <w:sz w:val="22"/>
          <w:szCs w:val="22"/>
        </w:rPr>
        <w:t>projekt wykonawczy – 2 egz.</w:t>
      </w:r>
    </w:p>
    <w:p w14:paraId="7BED3CA0" w14:textId="77777777" w:rsidR="00074F7D" w:rsidRPr="003861B8" w:rsidRDefault="00074F7D" w:rsidP="00074F7D">
      <w:pPr>
        <w:pStyle w:val="Akapitzlist"/>
        <w:numPr>
          <w:ilvl w:val="1"/>
          <w:numId w:val="24"/>
        </w:numPr>
        <w:spacing w:after="14" w:line="276" w:lineRule="auto"/>
        <w:jc w:val="both"/>
        <w:rPr>
          <w:rFonts w:cs="Calibri"/>
        </w:rPr>
      </w:pPr>
      <w:r w:rsidRPr="003861B8">
        <w:rPr>
          <w:rFonts w:cs="Calibri"/>
        </w:rPr>
        <w:t>specyfikacj</w:t>
      </w:r>
      <w:r>
        <w:rPr>
          <w:rFonts w:cs="Calibri"/>
        </w:rPr>
        <w:t>a</w:t>
      </w:r>
      <w:r w:rsidRPr="003861B8">
        <w:rPr>
          <w:rFonts w:cs="Calibri"/>
        </w:rPr>
        <w:t xml:space="preserve"> wykonania i odbioru robót budowlanych – 1 egz.</w:t>
      </w:r>
    </w:p>
    <w:p w14:paraId="573BC52A" w14:textId="77777777" w:rsidR="00074F7D" w:rsidRPr="003861B8" w:rsidRDefault="00074F7D" w:rsidP="00074F7D">
      <w:pPr>
        <w:pStyle w:val="Default"/>
        <w:numPr>
          <w:ilvl w:val="1"/>
          <w:numId w:val="24"/>
        </w:numPr>
        <w:spacing w:after="14" w:line="276" w:lineRule="auto"/>
        <w:jc w:val="both"/>
        <w:rPr>
          <w:color w:val="auto"/>
          <w:sz w:val="22"/>
          <w:szCs w:val="22"/>
        </w:rPr>
      </w:pPr>
      <w:r w:rsidRPr="003861B8">
        <w:rPr>
          <w:color w:val="auto"/>
          <w:sz w:val="22"/>
          <w:szCs w:val="22"/>
        </w:rPr>
        <w:t>kosztorys inwestorski</w:t>
      </w:r>
      <w:r w:rsidRPr="003861B8">
        <w:rPr>
          <w:color w:val="auto"/>
          <w:sz w:val="22"/>
          <w:szCs w:val="22"/>
        </w:rPr>
        <w:tab/>
        <w:t xml:space="preserve">- </w:t>
      </w:r>
      <w:r w:rsidRPr="003861B8">
        <w:rPr>
          <w:color w:val="auto"/>
          <w:sz w:val="22"/>
          <w:szCs w:val="22"/>
        </w:rPr>
        <w:tab/>
        <w:t>1 egz.</w:t>
      </w:r>
    </w:p>
    <w:p w14:paraId="2B07C83B" w14:textId="77777777" w:rsidR="00074F7D" w:rsidRDefault="00074F7D" w:rsidP="00074F7D">
      <w:pPr>
        <w:pStyle w:val="Default"/>
        <w:numPr>
          <w:ilvl w:val="1"/>
          <w:numId w:val="24"/>
        </w:numPr>
        <w:spacing w:after="14" w:line="276" w:lineRule="auto"/>
        <w:jc w:val="both"/>
        <w:rPr>
          <w:sz w:val="22"/>
          <w:szCs w:val="22"/>
        </w:rPr>
      </w:pPr>
      <w:r w:rsidRPr="00550426">
        <w:rPr>
          <w:sz w:val="22"/>
          <w:szCs w:val="22"/>
        </w:rPr>
        <w:t xml:space="preserve">przedmiar robót 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1 egz.</w:t>
      </w:r>
    </w:p>
    <w:p w14:paraId="64994F75" w14:textId="77777777" w:rsidR="00074F7D" w:rsidRPr="0092267C" w:rsidRDefault="00074F7D" w:rsidP="00074F7D">
      <w:pPr>
        <w:spacing w:after="120" w:line="276" w:lineRule="auto"/>
        <w:jc w:val="both"/>
        <w:rPr>
          <w:rFonts w:cs="Calibri"/>
        </w:rPr>
      </w:pPr>
      <w:r w:rsidRPr="0092267C">
        <w:rPr>
          <w:rFonts w:ascii="Calibri" w:hAnsi="Calibri" w:cs="Calibri"/>
          <w:sz w:val="22"/>
          <w:szCs w:val="22"/>
        </w:rPr>
        <w:t>Powyższe ilości egzemplarzy nie uwzględniają ilości opracowań niezbędnych do uzyskania stosownych uzgodnień, opinii itp</w:t>
      </w:r>
      <w:r w:rsidRPr="0092267C">
        <w:rPr>
          <w:rFonts w:cs="Calibri"/>
        </w:rPr>
        <w:t>.</w:t>
      </w:r>
    </w:p>
    <w:p w14:paraId="688A150B" w14:textId="77777777" w:rsidR="00074F7D" w:rsidRPr="00BB7486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 xml:space="preserve">Przed opracowaniem projektu budowlanego należy przedłożyć Zamawiającemu do uzgodnienia sporządzone na mapie do celów projektowych w wersji elektronicznej i papierowej koncepcyjne rozwiązania projektowe. </w:t>
      </w:r>
    </w:p>
    <w:p w14:paraId="14562329" w14:textId="77777777" w:rsidR="00074F7D" w:rsidRPr="00467A2C" w:rsidRDefault="00074F7D" w:rsidP="00074F7D">
      <w:pPr>
        <w:spacing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467A2C">
        <w:rPr>
          <w:rFonts w:ascii="Calibri" w:hAnsi="Calibri" w:cs="Calibri"/>
          <w:sz w:val="22"/>
          <w:szCs w:val="22"/>
        </w:rPr>
        <w:t>Ocena dokumentów może nastąpić w formie wiadomości elektronicznej i być dokonana przez upoważnionego przedstawiciela Zamawiającego</w:t>
      </w:r>
    </w:p>
    <w:p w14:paraId="478F9F68" w14:textId="77777777" w:rsidR="00074F7D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>Zakres i forma projektu budowlanego powinna spełniać wymagania określone m. in. w:</w:t>
      </w:r>
    </w:p>
    <w:p w14:paraId="6BE32581" w14:textId="77777777" w:rsidR="00074F7D" w:rsidRPr="0055775F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55775F">
        <w:rPr>
          <w:rFonts w:cs="Calibri"/>
        </w:rPr>
        <w:t>Ustawie z dnia 7 lipca 1999 Prawo budowlane (Dz. U. z 2024 r. poz. 725)</w:t>
      </w:r>
    </w:p>
    <w:p w14:paraId="0422C612" w14:textId="77777777" w:rsidR="00074F7D" w:rsidRPr="0055775F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55775F">
        <w:rPr>
          <w:rFonts w:cs="Calibri"/>
        </w:rPr>
        <w:t>Rozporządzenie Ministra Rozwoju z dnia 12 lipca 2022 r. w sprawie szczegółowego zakresu i formy projektu budowlanego (Dz.U. 2022 poz. 1679</w:t>
      </w:r>
      <w:r>
        <w:rPr>
          <w:rFonts w:cs="Calibri"/>
        </w:rPr>
        <w:t>z póz. zmianami</w:t>
      </w:r>
      <w:r w:rsidRPr="0055775F">
        <w:rPr>
          <w:rFonts w:cs="Calibri"/>
        </w:rPr>
        <w:t>)</w:t>
      </w:r>
    </w:p>
    <w:p w14:paraId="45154BEC" w14:textId="77777777" w:rsidR="00074F7D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>Zakres i forma dokumentacji wymagana na mocy ustawy Prawo zamówień publicznych powinna spełniać wymagania określone:</w:t>
      </w:r>
    </w:p>
    <w:p w14:paraId="5D0E7D17" w14:textId="77777777" w:rsidR="00074F7D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w </w:t>
      </w:r>
      <w:r>
        <w:rPr>
          <w:rFonts w:cs="Calibri"/>
        </w:rPr>
        <w:t>r</w:t>
      </w:r>
      <w:r w:rsidRPr="00ED12D2">
        <w:rPr>
          <w:rFonts w:cs="Calibri"/>
        </w:rPr>
        <w:t>ozporządzeniu Ministra Rozwoju i Technologii z dn. 2</w:t>
      </w:r>
      <w:r>
        <w:rPr>
          <w:rFonts w:cs="Calibri"/>
        </w:rPr>
        <w:t>9</w:t>
      </w:r>
      <w:r w:rsidRPr="00ED12D2">
        <w:rPr>
          <w:rFonts w:cs="Calibri"/>
        </w:rPr>
        <w:t xml:space="preserve"> grudnia 2021 r. w sprawie szczegółowego zakresu i formy dokumentacji projektowej, specyfikacji technicznych wykonania i odbioru robót budowlanych oraz programu funkcjonalno-użytkowego (Dz.U.2021.2454) oraz </w:t>
      </w:r>
    </w:p>
    <w:p w14:paraId="0FE1CBD3" w14:textId="77777777" w:rsidR="00074F7D" w:rsidRPr="00ED12D2" w:rsidRDefault="00074F7D" w:rsidP="00074F7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w </w:t>
      </w:r>
      <w:r>
        <w:rPr>
          <w:rFonts w:cs="Calibri"/>
        </w:rPr>
        <w:t>r</w:t>
      </w:r>
      <w:r w:rsidRPr="00ED12D2">
        <w:rPr>
          <w:rFonts w:cs="Calibri"/>
        </w:rPr>
        <w:t>ozporządzeniu Ministra Rozwoju i Technologii z dn. 2</w:t>
      </w:r>
      <w:r>
        <w:rPr>
          <w:rFonts w:cs="Calibri"/>
        </w:rPr>
        <w:t>0</w:t>
      </w:r>
      <w:r w:rsidRPr="00ED12D2">
        <w:rPr>
          <w:rFonts w:cs="Calibri"/>
        </w:rPr>
        <w:t xml:space="preserve"> grudnia 2021 w sprawie określenia metod i podstaw sporządzania kosztorysu inwestorskiego, obliczania planowanych kosztów prac projektowych oraz planowanych kosztów robót budowlanych określonych w programie funkcjonalno-użytkowym (Dz.U.2021.2458)</w:t>
      </w:r>
    </w:p>
    <w:p w14:paraId="645529C7" w14:textId="77777777" w:rsidR="00074F7D" w:rsidRPr="00BB7486" w:rsidRDefault="00074F7D" w:rsidP="00074F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Calibri"/>
        </w:rPr>
      </w:pPr>
      <w:r w:rsidRPr="00BB7486">
        <w:rPr>
          <w:rFonts w:cs="Calibri"/>
        </w:rPr>
        <w:t>Ponadto:</w:t>
      </w:r>
    </w:p>
    <w:p w14:paraId="3230A61D" w14:textId="77777777" w:rsidR="00074F7D" w:rsidRPr="00ED12D2" w:rsidRDefault="00074F7D" w:rsidP="00074F7D">
      <w:pPr>
        <w:pStyle w:val="Akapitzlist"/>
        <w:numPr>
          <w:ilvl w:val="1"/>
          <w:numId w:val="25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Dokumentacja przetargowa ma stanowić opis przedmiotu zamówienia na roboty budowlane, w związku z czym nie może być opracowana w sprzeczności z art. 99 Ustawy Prawo zamówień publicznych (Dz. U. 2021 r. poz. 1129 z </w:t>
      </w:r>
      <w:proofErr w:type="spellStart"/>
      <w:r w:rsidRPr="00ED12D2">
        <w:rPr>
          <w:rFonts w:cs="Calibri"/>
        </w:rPr>
        <w:t>późn</w:t>
      </w:r>
      <w:proofErr w:type="spellEnd"/>
      <w:r w:rsidRPr="00ED12D2">
        <w:rPr>
          <w:rFonts w:cs="Calibri"/>
        </w:rPr>
        <w:t xml:space="preserve">. zm.). </w:t>
      </w:r>
    </w:p>
    <w:p w14:paraId="0F6172D1" w14:textId="77777777" w:rsidR="00074F7D" w:rsidRPr="00ED12D2" w:rsidRDefault="00074F7D" w:rsidP="00074F7D">
      <w:pPr>
        <w:pStyle w:val="Akapitzlist"/>
        <w:numPr>
          <w:ilvl w:val="1"/>
          <w:numId w:val="25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Parametry materiałów i urządzeń w dokumentacji projektowej należy opisywać zgodnie z ustawą </w:t>
      </w:r>
      <w:proofErr w:type="spellStart"/>
      <w:r w:rsidRPr="00ED12D2">
        <w:rPr>
          <w:rFonts w:cs="Calibri"/>
        </w:rPr>
        <w:t>Pzp</w:t>
      </w:r>
      <w:proofErr w:type="spellEnd"/>
      <w:r w:rsidRPr="00ED12D2">
        <w:rPr>
          <w:rFonts w:cs="Calibri"/>
        </w:rPr>
        <w:t xml:space="preserve"> z dnia 11.09.2019 roku, Art. 99 -103. W przypadku zastosowania znaków towarowych, patentów lub pochodzenia, które charakteryzują produkty dostarczane przez konkretnego Wykonawcę, wskazaniu </w:t>
      </w:r>
      <w:r w:rsidRPr="00ED12D2">
        <w:rPr>
          <w:rFonts w:cs="Calibri"/>
        </w:rPr>
        <w:lastRenderedPageBreak/>
        <w:t>takiemu muszą towarzyszyć wyrazy „lub równoważny”, a Projektant zobowiązany jest opisać w dokumentacji elementy równoważne;</w:t>
      </w:r>
    </w:p>
    <w:p w14:paraId="287E6BF5" w14:textId="77777777" w:rsidR="00074F7D" w:rsidRPr="00ED12D2" w:rsidRDefault="00074F7D" w:rsidP="00074F7D">
      <w:pPr>
        <w:pStyle w:val="Akapitzlist"/>
        <w:numPr>
          <w:ilvl w:val="1"/>
          <w:numId w:val="25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Dokumentacja projektowa musi w sposób szczegółowy opisywać wymogi dotyczące użytych materiałów i montowanych urządzeń, a także musi zapobiegać zastosowaniu materiałów i urządzeń niskiej jakości, bez naruszenia przepisów ustawy Prawo zamówień publicznych. </w:t>
      </w:r>
    </w:p>
    <w:p w14:paraId="3EF02AB1" w14:textId="5E9BEE8D" w:rsidR="000B6B26" w:rsidRPr="00EB5A44" w:rsidRDefault="00074F7D" w:rsidP="00074F7D">
      <w:pPr>
        <w:pStyle w:val="Akapitzlist"/>
        <w:numPr>
          <w:ilvl w:val="1"/>
          <w:numId w:val="25"/>
        </w:numPr>
        <w:spacing w:after="120" w:line="276" w:lineRule="auto"/>
        <w:jc w:val="both"/>
        <w:rPr>
          <w:rFonts w:cs="Calibri"/>
        </w:rPr>
      </w:pPr>
      <w:r w:rsidRPr="00ED12D2">
        <w:rPr>
          <w:rFonts w:cs="Calibri"/>
        </w:rPr>
        <w:t xml:space="preserve">Opis urządzeń i materiałów nie może ograniczać konkurencji, a w szczególności nie może jednoznacznie wskazywać na zastosowanie materiałów i urządzeń jednego producenta/dostawcy. </w:t>
      </w:r>
    </w:p>
    <w:sectPr w:rsidR="000B6B26" w:rsidRPr="00EB5A44" w:rsidSect="00EB5A44">
      <w:footerReference w:type="default" r:id="rId9"/>
      <w:pgSz w:w="11906" w:h="16838"/>
      <w:pgMar w:top="1134" w:right="991" w:bottom="1418" w:left="993" w:header="851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3FC66" w14:textId="77777777" w:rsidR="006F795E" w:rsidRDefault="006F795E" w:rsidP="005E5033">
      <w:r>
        <w:separator/>
      </w:r>
    </w:p>
  </w:endnote>
  <w:endnote w:type="continuationSeparator" w:id="0">
    <w:p w14:paraId="37200E25" w14:textId="77777777" w:rsidR="006F795E" w:rsidRDefault="006F795E" w:rsidP="005E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7442" w14:textId="2D6747A5" w:rsidR="00347B5D" w:rsidRPr="000872AF" w:rsidRDefault="00347B5D" w:rsidP="00164442">
    <w:pPr>
      <w:pStyle w:val="Stopka"/>
      <w:tabs>
        <w:tab w:val="clear" w:pos="4536"/>
        <w:tab w:val="clear" w:pos="9072"/>
        <w:tab w:val="center" w:pos="0"/>
        <w:tab w:val="right" w:pos="9781"/>
      </w:tabs>
      <w:rPr>
        <w:rFonts w:ascii="Calibri" w:hAnsi="Calibri" w:cs="Calibri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E9C3" w14:textId="77777777" w:rsidR="006F795E" w:rsidRDefault="006F795E" w:rsidP="005E5033">
      <w:r>
        <w:separator/>
      </w:r>
    </w:p>
  </w:footnote>
  <w:footnote w:type="continuationSeparator" w:id="0">
    <w:p w14:paraId="55063AA3" w14:textId="77777777" w:rsidR="006F795E" w:rsidRDefault="006F795E" w:rsidP="005E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398C"/>
    <w:multiLevelType w:val="hybridMultilevel"/>
    <w:tmpl w:val="EE2CC3FC"/>
    <w:lvl w:ilvl="0" w:tplc="55C4B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C5F11"/>
    <w:multiLevelType w:val="hybridMultilevel"/>
    <w:tmpl w:val="B188651E"/>
    <w:lvl w:ilvl="0" w:tplc="6CFA4B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3E493E"/>
    <w:multiLevelType w:val="hybridMultilevel"/>
    <w:tmpl w:val="39CCBDEC"/>
    <w:lvl w:ilvl="0" w:tplc="910606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F4BF0"/>
    <w:multiLevelType w:val="hybridMultilevel"/>
    <w:tmpl w:val="48D224C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606FC"/>
    <w:multiLevelType w:val="hybridMultilevel"/>
    <w:tmpl w:val="80A0E25A"/>
    <w:lvl w:ilvl="0" w:tplc="13E46B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30F39"/>
    <w:multiLevelType w:val="hybridMultilevel"/>
    <w:tmpl w:val="86FAC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27541"/>
    <w:multiLevelType w:val="hybridMultilevel"/>
    <w:tmpl w:val="1288284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FE40CA"/>
    <w:multiLevelType w:val="hybridMultilevel"/>
    <w:tmpl w:val="C76A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93496"/>
    <w:multiLevelType w:val="hybridMultilevel"/>
    <w:tmpl w:val="46DAAD94"/>
    <w:lvl w:ilvl="0" w:tplc="6CFA4B14">
      <w:start w:val="1"/>
      <w:numFmt w:val="bullet"/>
      <w:lvlText w:val="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9" w15:restartNumberingAfterBreak="0">
    <w:nsid w:val="331621AD"/>
    <w:multiLevelType w:val="hybridMultilevel"/>
    <w:tmpl w:val="26BA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E3095"/>
    <w:multiLevelType w:val="hybridMultilevel"/>
    <w:tmpl w:val="EE280F40"/>
    <w:lvl w:ilvl="0" w:tplc="6CFA4B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991C84"/>
    <w:multiLevelType w:val="hybridMultilevel"/>
    <w:tmpl w:val="65C2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86F01"/>
    <w:multiLevelType w:val="hybridMultilevel"/>
    <w:tmpl w:val="A9828458"/>
    <w:lvl w:ilvl="0" w:tplc="6CFA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A319A"/>
    <w:multiLevelType w:val="multilevel"/>
    <w:tmpl w:val="19BA3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490648"/>
    <w:multiLevelType w:val="hybridMultilevel"/>
    <w:tmpl w:val="6B5E84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92B7F79"/>
    <w:multiLevelType w:val="hybridMultilevel"/>
    <w:tmpl w:val="70BE99C0"/>
    <w:lvl w:ilvl="0" w:tplc="B86A69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C116C"/>
    <w:multiLevelType w:val="hybridMultilevel"/>
    <w:tmpl w:val="4594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30658"/>
    <w:multiLevelType w:val="multilevel"/>
    <w:tmpl w:val="055E621A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BB08AF"/>
    <w:multiLevelType w:val="hybridMultilevel"/>
    <w:tmpl w:val="9C7238A4"/>
    <w:lvl w:ilvl="0" w:tplc="55C4B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AB1C5F"/>
    <w:multiLevelType w:val="hybridMultilevel"/>
    <w:tmpl w:val="0554E4E2"/>
    <w:lvl w:ilvl="0" w:tplc="6CFA4B14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0" w15:restartNumberingAfterBreak="0">
    <w:nsid w:val="6AB02748"/>
    <w:multiLevelType w:val="hybridMultilevel"/>
    <w:tmpl w:val="53EACC5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BAB45B4"/>
    <w:multiLevelType w:val="hybridMultilevel"/>
    <w:tmpl w:val="BCEC1DAA"/>
    <w:lvl w:ilvl="0" w:tplc="55C4B0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BB417B7"/>
    <w:multiLevelType w:val="multilevel"/>
    <w:tmpl w:val="96886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2B4A88"/>
    <w:multiLevelType w:val="multilevel"/>
    <w:tmpl w:val="EECE12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C92392"/>
    <w:multiLevelType w:val="hybridMultilevel"/>
    <w:tmpl w:val="26BA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A4649"/>
    <w:multiLevelType w:val="hybridMultilevel"/>
    <w:tmpl w:val="2C38C7F2"/>
    <w:lvl w:ilvl="0" w:tplc="D8CC92C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 w16cid:durableId="1257858693">
    <w:abstractNumId w:val="3"/>
  </w:num>
  <w:num w:numId="2" w16cid:durableId="1017541372">
    <w:abstractNumId w:val="2"/>
  </w:num>
  <w:num w:numId="3" w16cid:durableId="824200325">
    <w:abstractNumId w:val="11"/>
  </w:num>
  <w:num w:numId="4" w16cid:durableId="1340350214">
    <w:abstractNumId w:val="14"/>
  </w:num>
  <w:num w:numId="5" w16cid:durableId="1441797049">
    <w:abstractNumId w:val="24"/>
  </w:num>
  <w:num w:numId="6" w16cid:durableId="1454013968">
    <w:abstractNumId w:val="9"/>
  </w:num>
  <w:num w:numId="7" w16cid:durableId="2047096340">
    <w:abstractNumId w:val="4"/>
  </w:num>
  <w:num w:numId="8" w16cid:durableId="1307782656">
    <w:abstractNumId w:val="20"/>
  </w:num>
  <w:num w:numId="9" w16cid:durableId="1942762136">
    <w:abstractNumId w:val="1"/>
  </w:num>
  <w:num w:numId="10" w16cid:durableId="737095800">
    <w:abstractNumId w:val="17"/>
  </w:num>
  <w:num w:numId="11" w16cid:durableId="435446485">
    <w:abstractNumId w:val="12"/>
  </w:num>
  <w:num w:numId="12" w16cid:durableId="16586093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2458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616092">
    <w:abstractNumId w:val="8"/>
  </w:num>
  <w:num w:numId="15" w16cid:durableId="51924949">
    <w:abstractNumId w:val="19"/>
  </w:num>
  <w:num w:numId="16" w16cid:durableId="19689001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8382380">
    <w:abstractNumId w:val="25"/>
  </w:num>
  <w:num w:numId="18" w16cid:durableId="1453283195">
    <w:abstractNumId w:val="5"/>
  </w:num>
  <w:num w:numId="19" w16cid:durableId="1537813564">
    <w:abstractNumId w:val="21"/>
  </w:num>
  <w:num w:numId="20" w16cid:durableId="695734836">
    <w:abstractNumId w:val="7"/>
  </w:num>
  <w:num w:numId="21" w16cid:durableId="418257683">
    <w:abstractNumId w:val="0"/>
  </w:num>
  <w:num w:numId="22" w16cid:durableId="1872262255">
    <w:abstractNumId w:val="18"/>
  </w:num>
  <w:num w:numId="23" w16cid:durableId="513613976">
    <w:abstractNumId w:val="16"/>
  </w:num>
  <w:num w:numId="24" w16cid:durableId="995186301">
    <w:abstractNumId w:val="13"/>
  </w:num>
  <w:num w:numId="25" w16cid:durableId="181285862">
    <w:abstractNumId w:val="23"/>
  </w:num>
  <w:num w:numId="26" w16cid:durableId="20693319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B"/>
    <w:rsid w:val="0000196D"/>
    <w:rsid w:val="0000653E"/>
    <w:rsid w:val="00010E6D"/>
    <w:rsid w:val="00011A07"/>
    <w:rsid w:val="00011A42"/>
    <w:rsid w:val="000341BB"/>
    <w:rsid w:val="00035C51"/>
    <w:rsid w:val="00055B0C"/>
    <w:rsid w:val="00074F7D"/>
    <w:rsid w:val="000872AF"/>
    <w:rsid w:val="00091B84"/>
    <w:rsid w:val="00095B70"/>
    <w:rsid w:val="00096DAD"/>
    <w:rsid w:val="000A1375"/>
    <w:rsid w:val="000A5096"/>
    <w:rsid w:val="000B106C"/>
    <w:rsid w:val="000B6B26"/>
    <w:rsid w:val="000C1E4D"/>
    <w:rsid w:val="000C1F41"/>
    <w:rsid w:val="000C4F33"/>
    <w:rsid w:val="000C7EE1"/>
    <w:rsid w:val="000D1A57"/>
    <w:rsid w:val="000E0123"/>
    <w:rsid w:val="00104327"/>
    <w:rsid w:val="0010595A"/>
    <w:rsid w:val="00107260"/>
    <w:rsid w:val="001261A5"/>
    <w:rsid w:val="0013104F"/>
    <w:rsid w:val="0013139D"/>
    <w:rsid w:val="00131DAC"/>
    <w:rsid w:val="0013366A"/>
    <w:rsid w:val="00135A8B"/>
    <w:rsid w:val="001508A1"/>
    <w:rsid w:val="00164442"/>
    <w:rsid w:val="0016462C"/>
    <w:rsid w:val="00166FED"/>
    <w:rsid w:val="00176ECD"/>
    <w:rsid w:val="00177E11"/>
    <w:rsid w:val="00181BF5"/>
    <w:rsid w:val="0018352A"/>
    <w:rsid w:val="001842BA"/>
    <w:rsid w:val="001914FC"/>
    <w:rsid w:val="001B662A"/>
    <w:rsid w:val="001F123E"/>
    <w:rsid w:val="001F2ED8"/>
    <w:rsid w:val="001F3D21"/>
    <w:rsid w:val="002066C8"/>
    <w:rsid w:val="00212E8B"/>
    <w:rsid w:val="0021363A"/>
    <w:rsid w:val="00217A9A"/>
    <w:rsid w:val="00223388"/>
    <w:rsid w:val="00227833"/>
    <w:rsid w:val="00231A3C"/>
    <w:rsid w:val="002440EE"/>
    <w:rsid w:val="00257FC6"/>
    <w:rsid w:val="00266E97"/>
    <w:rsid w:val="00271B04"/>
    <w:rsid w:val="0027218E"/>
    <w:rsid w:val="002A320D"/>
    <w:rsid w:val="002A4D25"/>
    <w:rsid w:val="002B0701"/>
    <w:rsid w:val="002B621E"/>
    <w:rsid w:val="002C2F1C"/>
    <w:rsid w:val="002C4900"/>
    <w:rsid w:val="002E00A5"/>
    <w:rsid w:val="002E4C97"/>
    <w:rsid w:val="002F7849"/>
    <w:rsid w:val="00302AE7"/>
    <w:rsid w:val="0030420A"/>
    <w:rsid w:val="0030435E"/>
    <w:rsid w:val="00316EAF"/>
    <w:rsid w:val="00320AAC"/>
    <w:rsid w:val="00347B5D"/>
    <w:rsid w:val="003610FE"/>
    <w:rsid w:val="00383051"/>
    <w:rsid w:val="00386EC6"/>
    <w:rsid w:val="00391109"/>
    <w:rsid w:val="003A5A1F"/>
    <w:rsid w:val="003B09AE"/>
    <w:rsid w:val="003B371C"/>
    <w:rsid w:val="003C48FA"/>
    <w:rsid w:val="003C5928"/>
    <w:rsid w:val="003C7B55"/>
    <w:rsid w:val="003F3728"/>
    <w:rsid w:val="003F5F66"/>
    <w:rsid w:val="003F771C"/>
    <w:rsid w:val="00417A3F"/>
    <w:rsid w:val="00423CBA"/>
    <w:rsid w:val="00450EC9"/>
    <w:rsid w:val="00467FF4"/>
    <w:rsid w:val="00472A48"/>
    <w:rsid w:val="00473045"/>
    <w:rsid w:val="00487FA4"/>
    <w:rsid w:val="00492F4C"/>
    <w:rsid w:val="004B00C7"/>
    <w:rsid w:val="004B0C38"/>
    <w:rsid w:val="004B40A3"/>
    <w:rsid w:val="004B5BA4"/>
    <w:rsid w:val="004B71DE"/>
    <w:rsid w:val="004E134E"/>
    <w:rsid w:val="0051049F"/>
    <w:rsid w:val="0051200E"/>
    <w:rsid w:val="00516376"/>
    <w:rsid w:val="00527736"/>
    <w:rsid w:val="00545AF6"/>
    <w:rsid w:val="00560BB6"/>
    <w:rsid w:val="00562690"/>
    <w:rsid w:val="005A126F"/>
    <w:rsid w:val="005A1BBD"/>
    <w:rsid w:val="005A50B7"/>
    <w:rsid w:val="005A6CA2"/>
    <w:rsid w:val="005D2C57"/>
    <w:rsid w:val="005D442C"/>
    <w:rsid w:val="005D6047"/>
    <w:rsid w:val="005D6BEF"/>
    <w:rsid w:val="005E5033"/>
    <w:rsid w:val="005F482C"/>
    <w:rsid w:val="006067E6"/>
    <w:rsid w:val="0062079A"/>
    <w:rsid w:val="00622058"/>
    <w:rsid w:val="00624AEE"/>
    <w:rsid w:val="00630B61"/>
    <w:rsid w:val="00641CB2"/>
    <w:rsid w:val="006424C3"/>
    <w:rsid w:val="006473ED"/>
    <w:rsid w:val="006552D0"/>
    <w:rsid w:val="00655D87"/>
    <w:rsid w:val="00655FAC"/>
    <w:rsid w:val="00667487"/>
    <w:rsid w:val="00683492"/>
    <w:rsid w:val="006842F1"/>
    <w:rsid w:val="006916B8"/>
    <w:rsid w:val="006A66D2"/>
    <w:rsid w:val="006B17C3"/>
    <w:rsid w:val="006B5B97"/>
    <w:rsid w:val="006C3867"/>
    <w:rsid w:val="006E3415"/>
    <w:rsid w:val="006F1E4A"/>
    <w:rsid w:val="006F795E"/>
    <w:rsid w:val="0070702E"/>
    <w:rsid w:val="00722695"/>
    <w:rsid w:val="0072346B"/>
    <w:rsid w:val="007339F4"/>
    <w:rsid w:val="007413B4"/>
    <w:rsid w:val="007447D4"/>
    <w:rsid w:val="00765D1E"/>
    <w:rsid w:val="007757FC"/>
    <w:rsid w:val="007836DE"/>
    <w:rsid w:val="00787C99"/>
    <w:rsid w:val="0079109A"/>
    <w:rsid w:val="007A563B"/>
    <w:rsid w:val="007B300D"/>
    <w:rsid w:val="007B4AD5"/>
    <w:rsid w:val="007B5D8A"/>
    <w:rsid w:val="007C3458"/>
    <w:rsid w:val="007C685C"/>
    <w:rsid w:val="007F7560"/>
    <w:rsid w:val="008073D2"/>
    <w:rsid w:val="0082635B"/>
    <w:rsid w:val="00843203"/>
    <w:rsid w:val="00843470"/>
    <w:rsid w:val="00852B60"/>
    <w:rsid w:val="00870BD1"/>
    <w:rsid w:val="00884414"/>
    <w:rsid w:val="00893701"/>
    <w:rsid w:val="00896BE4"/>
    <w:rsid w:val="0089702E"/>
    <w:rsid w:val="00897EC4"/>
    <w:rsid w:val="008A59A4"/>
    <w:rsid w:val="008A5B3B"/>
    <w:rsid w:val="008B6429"/>
    <w:rsid w:val="008E101D"/>
    <w:rsid w:val="00905BF3"/>
    <w:rsid w:val="00911FFC"/>
    <w:rsid w:val="0092128B"/>
    <w:rsid w:val="00922FA5"/>
    <w:rsid w:val="00923C30"/>
    <w:rsid w:val="00923D0F"/>
    <w:rsid w:val="00925E78"/>
    <w:rsid w:val="0093032C"/>
    <w:rsid w:val="009421E3"/>
    <w:rsid w:val="00947B2E"/>
    <w:rsid w:val="00950065"/>
    <w:rsid w:val="00961A4D"/>
    <w:rsid w:val="00964910"/>
    <w:rsid w:val="00966061"/>
    <w:rsid w:val="00975F17"/>
    <w:rsid w:val="009811B4"/>
    <w:rsid w:val="009936A9"/>
    <w:rsid w:val="009A284C"/>
    <w:rsid w:val="009A286B"/>
    <w:rsid w:val="009D16DF"/>
    <w:rsid w:val="009E0461"/>
    <w:rsid w:val="009F09EF"/>
    <w:rsid w:val="00A24E75"/>
    <w:rsid w:val="00A278A9"/>
    <w:rsid w:val="00A31CC5"/>
    <w:rsid w:val="00A3608B"/>
    <w:rsid w:val="00A53D39"/>
    <w:rsid w:val="00A56FD5"/>
    <w:rsid w:val="00A70744"/>
    <w:rsid w:val="00A81F6E"/>
    <w:rsid w:val="00AC7C84"/>
    <w:rsid w:val="00AD428F"/>
    <w:rsid w:val="00B065C0"/>
    <w:rsid w:val="00B159FD"/>
    <w:rsid w:val="00B1733C"/>
    <w:rsid w:val="00B17AEC"/>
    <w:rsid w:val="00B21D3F"/>
    <w:rsid w:val="00B355F3"/>
    <w:rsid w:val="00B402C1"/>
    <w:rsid w:val="00B43044"/>
    <w:rsid w:val="00B5535F"/>
    <w:rsid w:val="00B61EE9"/>
    <w:rsid w:val="00B67DD2"/>
    <w:rsid w:val="00B7527D"/>
    <w:rsid w:val="00B80667"/>
    <w:rsid w:val="00BA3449"/>
    <w:rsid w:val="00BC38F9"/>
    <w:rsid w:val="00BD2F1A"/>
    <w:rsid w:val="00BE761F"/>
    <w:rsid w:val="00C02C5E"/>
    <w:rsid w:val="00C05283"/>
    <w:rsid w:val="00C06EDE"/>
    <w:rsid w:val="00C12648"/>
    <w:rsid w:val="00C14DBE"/>
    <w:rsid w:val="00C33F23"/>
    <w:rsid w:val="00C4789F"/>
    <w:rsid w:val="00C75F0E"/>
    <w:rsid w:val="00C929F5"/>
    <w:rsid w:val="00C95A8B"/>
    <w:rsid w:val="00C95DDE"/>
    <w:rsid w:val="00C962E2"/>
    <w:rsid w:val="00CA0A99"/>
    <w:rsid w:val="00CB1CD0"/>
    <w:rsid w:val="00CB2140"/>
    <w:rsid w:val="00CC0FED"/>
    <w:rsid w:val="00CC32FF"/>
    <w:rsid w:val="00CD53EC"/>
    <w:rsid w:val="00CE0834"/>
    <w:rsid w:val="00CF79C2"/>
    <w:rsid w:val="00D01610"/>
    <w:rsid w:val="00D01D72"/>
    <w:rsid w:val="00D14443"/>
    <w:rsid w:val="00D172C8"/>
    <w:rsid w:val="00D44F79"/>
    <w:rsid w:val="00D4665A"/>
    <w:rsid w:val="00D60F48"/>
    <w:rsid w:val="00D632A9"/>
    <w:rsid w:val="00D679A1"/>
    <w:rsid w:val="00D72DD2"/>
    <w:rsid w:val="00DA5810"/>
    <w:rsid w:val="00DA6777"/>
    <w:rsid w:val="00DA7B20"/>
    <w:rsid w:val="00DB6E6B"/>
    <w:rsid w:val="00DC1080"/>
    <w:rsid w:val="00DC162B"/>
    <w:rsid w:val="00DC7113"/>
    <w:rsid w:val="00DD1A58"/>
    <w:rsid w:val="00DF4B6C"/>
    <w:rsid w:val="00E06D90"/>
    <w:rsid w:val="00E24D6A"/>
    <w:rsid w:val="00E30EFB"/>
    <w:rsid w:val="00E3111A"/>
    <w:rsid w:val="00E4467B"/>
    <w:rsid w:val="00E529A2"/>
    <w:rsid w:val="00E53CB0"/>
    <w:rsid w:val="00E717C8"/>
    <w:rsid w:val="00E8496E"/>
    <w:rsid w:val="00E8520B"/>
    <w:rsid w:val="00E9541E"/>
    <w:rsid w:val="00E95666"/>
    <w:rsid w:val="00E96960"/>
    <w:rsid w:val="00EB0FE8"/>
    <w:rsid w:val="00EB5A44"/>
    <w:rsid w:val="00EC0D74"/>
    <w:rsid w:val="00EC388E"/>
    <w:rsid w:val="00ED44CF"/>
    <w:rsid w:val="00EE01A2"/>
    <w:rsid w:val="00EE0951"/>
    <w:rsid w:val="00EE1F8D"/>
    <w:rsid w:val="00EE279A"/>
    <w:rsid w:val="00F1133D"/>
    <w:rsid w:val="00F20757"/>
    <w:rsid w:val="00F22FEE"/>
    <w:rsid w:val="00F25831"/>
    <w:rsid w:val="00F4525D"/>
    <w:rsid w:val="00F5754A"/>
    <w:rsid w:val="00F638C2"/>
    <w:rsid w:val="00F6439A"/>
    <w:rsid w:val="00F771E1"/>
    <w:rsid w:val="00F82AB6"/>
    <w:rsid w:val="00F92384"/>
    <w:rsid w:val="00F96651"/>
    <w:rsid w:val="00FC799E"/>
    <w:rsid w:val="00FD6298"/>
    <w:rsid w:val="00FE0E72"/>
    <w:rsid w:val="00FE1C63"/>
    <w:rsid w:val="00FE1EF5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880D3"/>
  <w15:chartTrackingRefBased/>
  <w15:docId w15:val="{A35B49FF-B1D7-420D-8D4D-C4C61F2F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iCs/>
      <w:sz w:val="22"/>
    </w:rPr>
  </w:style>
  <w:style w:type="paragraph" w:styleId="Tekstpodstawowy2">
    <w:name w:val="Body Text 2"/>
    <w:basedOn w:val="Normalny"/>
    <w:rPr>
      <w:iCs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iCs/>
    </w:rPr>
  </w:style>
  <w:style w:type="paragraph" w:styleId="Nagwek">
    <w:name w:val="header"/>
    <w:basedOn w:val="Normalny"/>
    <w:link w:val="Nagwek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033"/>
  </w:style>
  <w:style w:type="paragraph" w:styleId="Stopka">
    <w:name w:val="footer"/>
    <w:basedOn w:val="Normalny"/>
    <w:link w:val="Stopka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033"/>
  </w:style>
  <w:style w:type="paragraph" w:styleId="Tekstdymka">
    <w:name w:val="Balloon Text"/>
    <w:basedOn w:val="Normalny"/>
    <w:link w:val="TekstdymkaZnak"/>
    <w:rsid w:val="005E5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03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E5033"/>
  </w:style>
  <w:style w:type="paragraph" w:customStyle="1" w:styleId="Standardowy1">
    <w:name w:val="Standardowy1"/>
    <w:rsid w:val="00473045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Bullets"/>
    <w:basedOn w:val="Normalny"/>
    <w:qFormat/>
    <w:rsid w:val="00A53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9E977197262459AB16AE09F8A4F0155">
    <w:name w:val="F9E977197262459AB16AE09F8A4F0155"/>
    <w:rsid w:val="003C48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48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8FA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8F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C48FA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ED44CF"/>
  </w:style>
  <w:style w:type="character" w:styleId="Hipercze">
    <w:name w:val="Hyperlink"/>
    <w:rsid w:val="0070702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010E6D"/>
    <w:rPr>
      <w:rFonts w:ascii="Courier New" w:hAnsi="Courier New" w:cs="Courier New"/>
    </w:rPr>
  </w:style>
  <w:style w:type="character" w:customStyle="1" w:styleId="xbe">
    <w:name w:val="_xbe"/>
    <w:rsid w:val="00966061"/>
  </w:style>
  <w:style w:type="character" w:styleId="Pogrubienie">
    <w:name w:val="Strong"/>
    <w:uiPriority w:val="22"/>
    <w:qFormat/>
    <w:rsid w:val="00DD1A58"/>
    <w:rPr>
      <w:b/>
      <w:bCs/>
    </w:rPr>
  </w:style>
  <w:style w:type="character" w:customStyle="1" w:styleId="Nagwek2Znak">
    <w:name w:val="Nagłówek 2 Znak"/>
    <w:link w:val="Nagwek2"/>
    <w:rsid w:val="00DC7113"/>
    <w:rPr>
      <w:sz w:val="24"/>
    </w:rPr>
  </w:style>
  <w:style w:type="table" w:styleId="Tabela-Siatka">
    <w:name w:val="Table Grid"/>
    <w:basedOn w:val="Standardowy"/>
    <w:rsid w:val="00BE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30EF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B6B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wik.nowytarg.pl/wp-content/uploads/2021/05/1.-warunki-sieci-202007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84D6-E85F-40B2-8BD3-9CCEB439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s1.dot</Template>
  <TotalTime>26</TotalTime>
  <Pages>4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</vt:lpstr>
    </vt:vector>
  </TitlesOfParts>
  <Company/>
  <LinksUpToDate>false</LinksUpToDate>
  <CharactersWithSpaces>10062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mailto:mzwik@mzwik.nowytarg.pl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http://www.mzwik.nowytarg.pl/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</dc:title>
  <dc:subject/>
  <dc:creator>MZWiK</dc:creator>
  <cp:keywords/>
  <cp:lastModifiedBy>Magda Mieczynska</cp:lastModifiedBy>
  <cp:revision>11</cp:revision>
  <cp:lastPrinted>2020-05-06T10:06:00Z</cp:lastPrinted>
  <dcterms:created xsi:type="dcterms:W3CDTF">2024-11-26T08:51:00Z</dcterms:created>
  <dcterms:modified xsi:type="dcterms:W3CDTF">2024-12-04T05:46:00Z</dcterms:modified>
</cp:coreProperties>
</file>