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2AE0" w14:textId="77777777" w:rsidR="00376364" w:rsidRDefault="002A715D" w:rsidP="00EB4B33">
      <w:pPr>
        <w:spacing w:after="100" w:afterAutospacing="1"/>
        <w:contextualSpacing/>
        <w:jc w:val="center"/>
        <w:rPr>
          <w:rFonts w:cstheme="minorHAnsi"/>
          <w:b/>
        </w:rPr>
      </w:pPr>
      <w:r w:rsidRPr="00F81869">
        <w:rPr>
          <w:rFonts w:cstheme="minorHAnsi"/>
          <w:b/>
        </w:rPr>
        <w:t>Opis Przedmiotu Zamówienia</w:t>
      </w:r>
    </w:p>
    <w:p w14:paraId="1075AEF1" w14:textId="77777777" w:rsidR="00F50040" w:rsidRDefault="00F50040" w:rsidP="00EB4B33">
      <w:pPr>
        <w:spacing w:after="100" w:afterAutospacing="1"/>
        <w:contextualSpacing/>
        <w:jc w:val="center"/>
        <w:rPr>
          <w:rFonts w:cstheme="minorHAnsi"/>
          <w:b/>
        </w:rPr>
      </w:pPr>
    </w:p>
    <w:p w14:paraId="0DC505AE" w14:textId="77777777" w:rsidR="00F50040" w:rsidRPr="00F50040" w:rsidRDefault="00F50040" w:rsidP="00EB4B33">
      <w:pPr>
        <w:spacing w:after="100" w:afterAutospacing="1"/>
        <w:contextualSpacing/>
        <w:rPr>
          <w:rFonts w:cstheme="minorHAnsi"/>
        </w:rPr>
      </w:pPr>
    </w:p>
    <w:p w14:paraId="5A77AB8B" w14:textId="77777777" w:rsidR="006C4B45" w:rsidRPr="00E30FD3" w:rsidRDefault="006C4B45" w:rsidP="00EB4B33">
      <w:pPr>
        <w:pStyle w:val="Akapitzlist"/>
        <w:numPr>
          <w:ilvl w:val="0"/>
          <w:numId w:val="5"/>
        </w:numPr>
        <w:spacing w:after="100" w:afterAutospacing="1"/>
        <w:ind w:left="426" w:hanging="426"/>
        <w:jc w:val="both"/>
        <w:rPr>
          <w:rFonts w:cstheme="minorHAnsi"/>
        </w:rPr>
      </w:pPr>
      <w:r w:rsidRPr="00F81869">
        <w:rPr>
          <w:rFonts w:cstheme="minorHAnsi"/>
          <w:b/>
        </w:rPr>
        <w:t xml:space="preserve">Opis przedmiotu zamówienia wg kodów CPV: </w:t>
      </w:r>
    </w:p>
    <w:p w14:paraId="3BFCCA57" w14:textId="77777777" w:rsidR="00E30FD3" w:rsidRPr="00E30FD3" w:rsidRDefault="00E30FD3" w:rsidP="00EB4B33">
      <w:pPr>
        <w:pStyle w:val="Akapitzlist"/>
        <w:numPr>
          <w:ilvl w:val="0"/>
          <w:numId w:val="4"/>
        </w:numPr>
        <w:spacing w:after="100" w:afterAutospacing="1"/>
        <w:jc w:val="both"/>
        <w:rPr>
          <w:rFonts w:cstheme="minorHAnsi"/>
        </w:rPr>
      </w:pPr>
      <w:r>
        <w:rPr>
          <w:rFonts w:cstheme="minorHAnsi"/>
        </w:rPr>
        <w:t>45 000 000-7</w:t>
      </w:r>
      <w:r w:rsidRPr="00F81869">
        <w:rPr>
          <w:rFonts w:cstheme="minorHAnsi"/>
        </w:rPr>
        <w:t xml:space="preserve"> </w:t>
      </w:r>
      <w:r>
        <w:rPr>
          <w:rFonts w:cstheme="minorHAnsi"/>
        </w:rPr>
        <w:t>Roboty budowlane</w:t>
      </w:r>
    </w:p>
    <w:p w14:paraId="6BEB3316" w14:textId="77777777" w:rsidR="006C4B45" w:rsidRPr="00F81869" w:rsidRDefault="006C4B45" w:rsidP="00EB4B33">
      <w:pPr>
        <w:pStyle w:val="Akapitzlist"/>
        <w:numPr>
          <w:ilvl w:val="0"/>
          <w:numId w:val="4"/>
        </w:numPr>
        <w:spacing w:after="100" w:afterAutospacing="1"/>
        <w:jc w:val="both"/>
        <w:rPr>
          <w:rFonts w:cstheme="minorHAnsi"/>
        </w:rPr>
      </w:pPr>
      <w:r w:rsidRPr="00F81869">
        <w:rPr>
          <w:rFonts w:cstheme="minorHAnsi"/>
        </w:rPr>
        <w:t>45 100 000-8 Przygotowanie terenu pod budowę</w:t>
      </w:r>
    </w:p>
    <w:p w14:paraId="3913B7C6" w14:textId="77777777" w:rsidR="006C4B45" w:rsidRPr="00F81869" w:rsidRDefault="006C4B45" w:rsidP="00EB4B33">
      <w:pPr>
        <w:pStyle w:val="Akapitzlist"/>
        <w:numPr>
          <w:ilvl w:val="0"/>
          <w:numId w:val="4"/>
        </w:numPr>
        <w:spacing w:after="100" w:afterAutospacing="1"/>
        <w:jc w:val="both"/>
        <w:rPr>
          <w:rFonts w:cstheme="minorHAnsi"/>
        </w:rPr>
      </w:pPr>
      <w:r w:rsidRPr="00F81869">
        <w:rPr>
          <w:rFonts w:cstheme="minorHAnsi"/>
        </w:rPr>
        <w:t>45 111 200-0 Roboty w zakresie przygotowania terenu pod budowę i roboty ziemne</w:t>
      </w:r>
    </w:p>
    <w:p w14:paraId="447DE63F" w14:textId="77777777" w:rsidR="006C4B45" w:rsidRPr="00F81869" w:rsidRDefault="006C4B45" w:rsidP="00EB4B33">
      <w:pPr>
        <w:pStyle w:val="Akapitzlist"/>
        <w:numPr>
          <w:ilvl w:val="0"/>
          <w:numId w:val="4"/>
        </w:numPr>
        <w:spacing w:after="100" w:afterAutospacing="1"/>
        <w:jc w:val="both"/>
        <w:rPr>
          <w:rFonts w:cstheme="minorHAnsi"/>
        </w:rPr>
      </w:pPr>
      <w:r w:rsidRPr="00F81869">
        <w:rPr>
          <w:rFonts w:cstheme="minorHAnsi"/>
        </w:rPr>
        <w:t xml:space="preserve">45 200 000-9 Roboty budowlane w zakresie budowy rurociągów, linii komunikacyjnych </w:t>
      </w:r>
      <w:r w:rsidRPr="00F81869">
        <w:rPr>
          <w:rFonts w:cstheme="minorHAnsi"/>
        </w:rPr>
        <w:br/>
        <w:t>lub ich części oraz roboty w zakresie inżynierii lądowej i wodnej</w:t>
      </w:r>
    </w:p>
    <w:p w14:paraId="6DD34860" w14:textId="77777777" w:rsidR="003601E3" w:rsidRPr="0012733B" w:rsidRDefault="003601E3" w:rsidP="00EB4B33">
      <w:pPr>
        <w:pStyle w:val="Akapitzlist"/>
        <w:spacing w:after="100" w:afterAutospacing="1"/>
        <w:jc w:val="both"/>
        <w:rPr>
          <w:rFonts w:cstheme="minorHAnsi"/>
        </w:rPr>
      </w:pPr>
    </w:p>
    <w:p w14:paraId="5A03A3E3" w14:textId="77777777" w:rsidR="00F50040" w:rsidRDefault="006C4B45" w:rsidP="00EB4B33">
      <w:pPr>
        <w:pStyle w:val="Akapitzlist"/>
        <w:keepNext/>
        <w:keepLines/>
        <w:numPr>
          <w:ilvl w:val="0"/>
          <w:numId w:val="5"/>
        </w:numPr>
        <w:spacing w:before="360" w:after="0"/>
        <w:ind w:left="426"/>
        <w:outlineLvl w:val="0"/>
        <w:rPr>
          <w:rFonts w:eastAsia="Times New Roman" w:cstheme="minorHAnsi"/>
          <w:b/>
        </w:rPr>
      </w:pPr>
      <w:bookmarkStart w:id="0" w:name="_Toc66364569"/>
      <w:r w:rsidRPr="00F81869">
        <w:rPr>
          <w:rFonts w:eastAsia="Times New Roman" w:cstheme="minorHAnsi"/>
          <w:b/>
        </w:rPr>
        <w:t>Przedmiot zamówienia</w:t>
      </w:r>
      <w:bookmarkEnd w:id="0"/>
    </w:p>
    <w:p w14:paraId="149531FF" w14:textId="08F6FF31" w:rsidR="009129BB" w:rsidRDefault="009129BB" w:rsidP="00EB4B33">
      <w:pPr>
        <w:tabs>
          <w:tab w:val="center" w:pos="4536"/>
          <w:tab w:val="right" w:pos="9072"/>
        </w:tabs>
        <w:spacing w:after="0"/>
        <w:jc w:val="both"/>
        <w:rPr>
          <w:rFonts w:eastAsia="Calibri" w:cstheme="minorHAnsi"/>
        </w:rPr>
      </w:pPr>
      <w:r>
        <w:rPr>
          <w:rFonts w:eastAsia="Calibri" w:cstheme="minorHAnsi"/>
        </w:rPr>
        <w:t>Przedmiotem zamówienia jest r</w:t>
      </w:r>
      <w:r w:rsidR="00783D9D">
        <w:rPr>
          <w:rFonts w:eastAsia="Calibri" w:cstheme="minorHAnsi"/>
        </w:rPr>
        <w:t xml:space="preserve">emont sieci </w:t>
      </w:r>
      <w:r w:rsidR="00C23881">
        <w:rPr>
          <w:rFonts w:eastAsia="Calibri" w:cstheme="minorHAnsi"/>
        </w:rPr>
        <w:t>kanalizacji sanitarnej</w:t>
      </w:r>
      <w:r>
        <w:rPr>
          <w:rFonts w:eastAsia="Calibri" w:cstheme="minorHAnsi"/>
        </w:rPr>
        <w:t xml:space="preserve"> w rejonie ul. Tetmajera</w:t>
      </w:r>
      <w:r w:rsidR="008C7024">
        <w:rPr>
          <w:rFonts w:eastAsia="Calibri" w:cstheme="minorHAnsi"/>
        </w:rPr>
        <w:t xml:space="preserve">, </w:t>
      </w:r>
      <w:r w:rsidR="005250FE">
        <w:rPr>
          <w:rFonts w:eastAsia="Calibri" w:cstheme="minorHAnsi"/>
        </w:rPr>
        <w:t>Sybiraków oraz</w:t>
      </w:r>
      <w:r>
        <w:rPr>
          <w:rFonts w:eastAsia="Calibri" w:cstheme="minorHAnsi"/>
        </w:rPr>
        <w:t xml:space="preserve"> ul. Marii Pajerskiej w Nowym Targu. </w:t>
      </w:r>
    </w:p>
    <w:p w14:paraId="3AEA86B9" w14:textId="603A3476" w:rsidR="00531661" w:rsidRPr="00B47C9E" w:rsidRDefault="008F22D4" w:rsidP="00EB4B33">
      <w:pPr>
        <w:tabs>
          <w:tab w:val="center" w:pos="4536"/>
          <w:tab w:val="right" w:pos="9072"/>
        </w:tabs>
        <w:spacing w:after="0"/>
        <w:jc w:val="both"/>
        <w:rPr>
          <w:rFonts w:eastAsia="Calibri" w:cstheme="minorHAnsi"/>
        </w:rPr>
      </w:pPr>
      <w:r w:rsidRPr="00B47C9E">
        <w:rPr>
          <w:rFonts w:cstheme="minorHAnsi"/>
        </w:rPr>
        <w:t xml:space="preserve">Szczegółowy zakres przedmiotu zamówienia został określony w </w:t>
      </w:r>
      <w:r w:rsidR="00494AB1" w:rsidRPr="00B47C9E">
        <w:rPr>
          <w:rFonts w:cstheme="minorHAnsi"/>
        </w:rPr>
        <w:t xml:space="preserve">pkt. V oraz </w:t>
      </w:r>
      <w:r w:rsidR="00AD168F" w:rsidRPr="00B47C9E">
        <w:rPr>
          <w:rFonts w:cstheme="minorHAnsi"/>
        </w:rPr>
        <w:t xml:space="preserve">w </w:t>
      </w:r>
      <w:r w:rsidR="00AD168F" w:rsidRPr="00B47C9E">
        <w:rPr>
          <w:rFonts w:cs="Calibri"/>
        </w:rPr>
        <w:t>z</w:t>
      </w:r>
      <w:r w:rsidR="00531661" w:rsidRPr="00B47C9E">
        <w:rPr>
          <w:rFonts w:cs="Calibri"/>
        </w:rPr>
        <w:t>ałącznik</w:t>
      </w:r>
      <w:r w:rsidR="00AD168F" w:rsidRPr="00B47C9E">
        <w:rPr>
          <w:rFonts w:cs="Calibri"/>
        </w:rPr>
        <w:t>ach</w:t>
      </w:r>
      <w:r w:rsidR="00531661" w:rsidRPr="00B47C9E">
        <w:rPr>
          <w:rFonts w:cs="Calibri"/>
        </w:rPr>
        <w:t xml:space="preserve"> </w:t>
      </w:r>
      <w:r w:rsidR="00B47C9E" w:rsidRPr="00B47C9E">
        <w:rPr>
          <w:rFonts w:cs="Calibri"/>
        </w:rPr>
        <w:t>graficzn</w:t>
      </w:r>
      <w:r w:rsidR="00B47C9E">
        <w:rPr>
          <w:rFonts w:cs="Calibri"/>
        </w:rPr>
        <w:t xml:space="preserve">ych </w:t>
      </w:r>
      <w:r w:rsidR="00531661" w:rsidRPr="00B47C9E">
        <w:rPr>
          <w:rFonts w:cs="Calibri"/>
        </w:rPr>
        <w:t>obrazując</w:t>
      </w:r>
      <w:r w:rsidR="00B47C9E">
        <w:rPr>
          <w:rFonts w:cs="Calibri"/>
        </w:rPr>
        <w:t>ych</w:t>
      </w:r>
      <w:r w:rsidR="00531661" w:rsidRPr="00B47C9E">
        <w:rPr>
          <w:rFonts w:cs="Calibri"/>
        </w:rPr>
        <w:t xml:space="preserve"> zakres</w:t>
      </w:r>
      <w:r w:rsidR="00B47C9E">
        <w:rPr>
          <w:rFonts w:cs="Calibri"/>
        </w:rPr>
        <w:t>y</w:t>
      </w:r>
      <w:r w:rsidR="00531661" w:rsidRPr="00B47C9E">
        <w:rPr>
          <w:rFonts w:cs="Calibri"/>
        </w:rPr>
        <w:t xml:space="preserve"> A</w:t>
      </w:r>
      <w:r w:rsidR="003D5731" w:rsidRPr="00B47C9E">
        <w:rPr>
          <w:rFonts w:cs="Calibri"/>
        </w:rPr>
        <w:t>, B1, B2.</w:t>
      </w:r>
    </w:p>
    <w:p w14:paraId="78A2AFAC" w14:textId="77777777" w:rsidR="008F22D4" w:rsidRPr="00F81869" w:rsidRDefault="008F22D4" w:rsidP="00EB4B33">
      <w:pPr>
        <w:tabs>
          <w:tab w:val="center" w:pos="4536"/>
          <w:tab w:val="right" w:pos="9072"/>
        </w:tabs>
        <w:spacing w:after="0"/>
        <w:jc w:val="both"/>
        <w:rPr>
          <w:rFonts w:eastAsia="Arial" w:cstheme="minorHAnsi"/>
          <w:b/>
        </w:rPr>
      </w:pPr>
    </w:p>
    <w:p w14:paraId="143A61EF" w14:textId="5C0C8534" w:rsidR="008F22D4" w:rsidRPr="00F50040" w:rsidRDefault="008F22D4" w:rsidP="00EB4B33">
      <w:pPr>
        <w:spacing w:after="100" w:afterAutospacing="1"/>
        <w:contextualSpacing/>
        <w:jc w:val="both"/>
        <w:rPr>
          <w:rFonts w:cstheme="minorHAnsi"/>
          <w:b/>
        </w:rPr>
      </w:pPr>
      <w:r w:rsidRPr="00F50040">
        <w:rPr>
          <w:rFonts w:cstheme="minorHAnsi"/>
          <w:b/>
        </w:rPr>
        <w:t xml:space="preserve">Wszystkie prace należy prowadzić pod </w:t>
      </w:r>
      <w:r w:rsidR="007D4211" w:rsidRPr="00F50040">
        <w:rPr>
          <w:rFonts w:cstheme="minorHAnsi"/>
          <w:b/>
        </w:rPr>
        <w:t>nadzorem pracowników</w:t>
      </w:r>
      <w:r w:rsidRPr="00F50040">
        <w:rPr>
          <w:rFonts w:cstheme="minorHAnsi"/>
          <w:b/>
        </w:rPr>
        <w:t xml:space="preserve"> MZWiK.</w:t>
      </w:r>
    </w:p>
    <w:p w14:paraId="1ECBB876" w14:textId="77777777" w:rsidR="00F50040" w:rsidRDefault="00F50040" w:rsidP="00EB4B33">
      <w:pPr>
        <w:tabs>
          <w:tab w:val="center" w:pos="4536"/>
          <w:tab w:val="right" w:pos="9072"/>
        </w:tabs>
        <w:spacing w:after="0"/>
        <w:jc w:val="both"/>
        <w:rPr>
          <w:rFonts w:cstheme="minorHAnsi"/>
        </w:rPr>
      </w:pPr>
    </w:p>
    <w:p w14:paraId="382A140C" w14:textId="2BE7C4A2" w:rsidR="00117C54" w:rsidRPr="00F6105B" w:rsidRDefault="007C67B2" w:rsidP="00F6105B">
      <w:pPr>
        <w:pStyle w:val="Akapitzlist"/>
        <w:numPr>
          <w:ilvl w:val="0"/>
          <w:numId w:val="5"/>
        </w:numPr>
        <w:tabs>
          <w:tab w:val="center" w:pos="4140"/>
          <w:tab w:val="right" w:pos="9072"/>
        </w:tabs>
        <w:spacing w:after="0"/>
        <w:ind w:left="426" w:hanging="284"/>
        <w:jc w:val="both"/>
        <w:rPr>
          <w:rFonts w:cstheme="minorHAnsi"/>
          <w:b/>
          <w:bCs/>
          <w:u w:val="single"/>
        </w:rPr>
      </w:pPr>
      <w:r w:rsidRPr="00E757B6">
        <w:rPr>
          <w:rFonts w:cstheme="minorHAnsi"/>
          <w:b/>
          <w:bCs/>
          <w:u w:val="single"/>
        </w:rPr>
        <w:t>W zakres</w:t>
      </w:r>
      <w:r w:rsidR="007D4211" w:rsidRPr="00E757B6">
        <w:rPr>
          <w:rFonts w:cstheme="minorHAnsi"/>
          <w:b/>
          <w:bCs/>
          <w:u w:val="single"/>
        </w:rPr>
        <w:t xml:space="preserve"> przedmiotu zamówienia</w:t>
      </w:r>
      <w:r w:rsidRPr="00E757B6">
        <w:rPr>
          <w:rFonts w:cstheme="minorHAnsi"/>
          <w:b/>
          <w:bCs/>
          <w:u w:val="single"/>
        </w:rPr>
        <w:t xml:space="preserve"> wchodzi również:</w:t>
      </w:r>
    </w:p>
    <w:p w14:paraId="79B95AA8" w14:textId="3C5AA91D" w:rsidR="00A46471" w:rsidRPr="00AD168F" w:rsidRDefault="0057624E" w:rsidP="00EB4B33">
      <w:pPr>
        <w:pStyle w:val="Akapitzlist"/>
        <w:numPr>
          <w:ilvl w:val="2"/>
          <w:numId w:val="23"/>
        </w:numPr>
        <w:suppressAutoHyphens/>
        <w:spacing w:after="160"/>
        <w:jc w:val="both"/>
        <w:rPr>
          <w:rFonts w:cs="Calibri"/>
        </w:rPr>
      </w:pPr>
      <w:r w:rsidRPr="000F44F7">
        <w:rPr>
          <w:rFonts w:cs="Calibri"/>
        </w:rPr>
        <w:t>zagospodarowanie terenu budowy</w:t>
      </w:r>
      <w:r w:rsidR="00A46471">
        <w:rPr>
          <w:rFonts w:cs="Calibri"/>
        </w:rPr>
        <w:t>;</w:t>
      </w:r>
    </w:p>
    <w:p w14:paraId="491E599A" w14:textId="3D141CD3" w:rsidR="0057624E" w:rsidRPr="007637AF" w:rsidRDefault="0057624E" w:rsidP="00EB4B33">
      <w:pPr>
        <w:pStyle w:val="Akapitzlist"/>
        <w:numPr>
          <w:ilvl w:val="2"/>
          <w:numId w:val="23"/>
        </w:numPr>
        <w:suppressAutoHyphens/>
        <w:spacing w:after="160"/>
        <w:jc w:val="both"/>
        <w:rPr>
          <w:rFonts w:cs="Calibri"/>
        </w:rPr>
      </w:pPr>
      <w:r w:rsidRPr="000F44F7">
        <w:rPr>
          <w:rFonts w:cs="Calibri"/>
        </w:rPr>
        <w:t xml:space="preserve">złożenie wniosku na zajęcie pasa drogowego ul. </w:t>
      </w:r>
      <w:r w:rsidR="00A04C0F">
        <w:rPr>
          <w:rFonts w:cs="Calibri"/>
        </w:rPr>
        <w:t>Tetmajera</w:t>
      </w:r>
      <w:r w:rsidR="007637AF">
        <w:rPr>
          <w:rFonts w:cs="Calibri"/>
        </w:rPr>
        <w:t xml:space="preserve"> oraz ul. Sybiraków</w:t>
      </w:r>
      <w:r w:rsidRPr="000F44F7">
        <w:rPr>
          <w:rFonts w:cs="Calibri"/>
        </w:rPr>
        <w:t xml:space="preserve"> celem uzyskania decyzji na </w:t>
      </w:r>
      <w:r w:rsidRPr="007637AF">
        <w:rPr>
          <w:rFonts w:cs="Calibri"/>
        </w:rPr>
        <w:t>prowadzenie robót oraz wniesienie opłat wynikających z tego tytułu do zarządcy drogi (Burmistrz Miasta Nowy Targ, Referat ds. Drogownictwa i Transportu)</w:t>
      </w:r>
      <w:r w:rsidR="00A46471" w:rsidRPr="007637AF">
        <w:rPr>
          <w:rFonts w:cs="Calibri"/>
        </w:rPr>
        <w:t>;</w:t>
      </w:r>
    </w:p>
    <w:p w14:paraId="5DDBFF04" w14:textId="2FD5FA51" w:rsidR="00A65BD6" w:rsidRPr="007637AF" w:rsidRDefault="00A65BD6" w:rsidP="00EB4B33">
      <w:pPr>
        <w:pStyle w:val="Akapitzlist"/>
        <w:numPr>
          <w:ilvl w:val="2"/>
          <w:numId w:val="23"/>
        </w:numPr>
        <w:suppressAutoHyphens/>
        <w:spacing w:after="160"/>
        <w:jc w:val="both"/>
        <w:rPr>
          <w:rFonts w:cs="Calibri"/>
          <w:b/>
          <w:bCs/>
        </w:rPr>
      </w:pPr>
      <w:r w:rsidRPr="007637AF">
        <w:rPr>
          <w:rFonts w:cs="Calibri"/>
          <w:b/>
          <w:bCs/>
        </w:rPr>
        <w:t>ustalenie, koordynacja prac budowlanych z właściciel</w:t>
      </w:r>
      <w:r w:rsidR="00413A4C">
        <w:rPr>
          <w:rFonts w:cs="Calibri"/>
          <w:b/>
          <w:bCs/>
        </w:rPr>
        <w:t>ami</w:t>
      </w:r>
      <w:r w:rsidRPr="007637AF">
        <w:rPr>
          <w:rFonts w:cs="Calibri"/>
          <w:b/>
          <w:bCs/>
        </w:rPr>
        <w:t xml:space="preserve"> budynków usługowo-magazynowych</w:t>
      </w:r>
    </w:p>
    <w:p w14:paraId="2C6052D2" w14:textId="1AB000E6" w:rsidR="0057624E" w:rsidRPr="000F44F7" w:rsidRDefault="0057624E" w:rsidP="00EB4B33">
      <w:pPr>
        <w:pStyle w:val="Akapitzlist"/>
        <w:numPr>
          <w:ilvl w:val="2"/>
          <w:numId w:val="23"/>
        </w:numPr>
        <w:suppressAutoHyphens/>
        <w:spacing w:after="160"/>
        <w:jc w:val="both"/>
        <w:rPr>
          <w:rFonts w:cs="Calibri"/>
        </w:rPr>
      </w:pPr>
      <w:r w:rsidRPr="007637AF">
        <w:rPr>
          <w:rFonts w:cs="Calibri"/>
        </w:rPr>
        <w:t xml:space="preserve">organizacja ruchu podczas </w:t>
      </w:r>
      <w:r w:rsidRPr="000F44F7">
        <w:rPr>
          <w:rFonts w:cs="Calibri"/>
        </w:rPr>
        <w:t>prowadzenie prac</w:t>
      </w:r>
      <w:r w:rsidR="00A46471">
        <w:rPr>
          <w:rFonts w:cs="Calibri"/>
        </w:rPr>
        <w:t>;</w:t>
      </w:r>
    </w:p>
    <w:p w14:paraId="06560F05" w14:textId="0D73500C" w:rsidR="0057624E" w:rsidRDefault="0057624E" w:rsidP="00EB4B33">
      <w:pPr>
        <w:pStyle w:val="Akapitzlist"/>
        <w:numPr>
          <w:ilvl w:val="2"/>
          <w:numId w:val="23"/>
        </w:numPr>
        <w:suppressAutoHyphens/>
        <w:spacing w:after="160"/>
        <w:jc w:val="both"/>
        <w:rPr>
          <w:rFonts w:cs="Calibri"/>
        </w:rPr>
      </w:pPr>
      <w:r w:rsidRPr="000F44F7">
        <w:rPr>
          <w:rFonts w:cs="Calibri"/>
        </w:rPr>
        <w:t xml:space="preserve">utrzymanie przejezdności dróg </w:t>
      </w:r>
      <w:r w:rsidR="00C2206E">
        <w:rPr>
          <w:rFonts w:cs="Calibri"/>
        </w:rPr>
        <w:t xml:space="preserve">miejskich </w:t>
      </w:r>
      <w:r w:rsidRPr="000F44F7">
        <w:rPr>
          <w:rFonts w:cs="Calibri"/>
        </w:rPr>
        <w:t>w dni robocze co najmniej w godzinach od 19.00 do 7.00 rano oraz w dni wolne od pracy;</w:t>
      </w:r>
    </w:p>
    <w:p w14:paraId="2DE7449F" w14:textId="1C404BA6" w:rsidR="00C2206E" w:rsidRDefault="00C2206E" w:rsidP="00EB4B33">
      <w:pPr>
        <w:pStyle w:val="Akapitzlist"/>
        <w:numPr>
          <w:ilvl w:val="2"/>
          <w:numId w:val="23"/>
        </w:numPr>
        <w:suppressAutoHyphens/>
        <w:spacing w:after="160"/>
        <w:jc w:val="both"/>
        <w:rPr>
          <w:rFonts w:cs="Calibri"/>
        </w:rPr>
      </w:pPr>
      <w:r>
        <w:rPr>
          <w:rFonts w:cs="Calibri"/>
        </w:rPr>
        <w:t>u</w:t>
      </w:r>
      <w:r w:rsidRPr="00C2206E">
        <w:rPr>
          <w:rFonts w:cs="Calibri"/>
        </w:rPr>
        <w:t>trzymanie całodobowej przejezdności dróg na terenie budynków usługowo-magazynowych oraz budynków użyteczności publicznej</w:t>
      </w:r>
      <w:r>
        <w:rPr>
          <w:rFonts w:cs="Calibri"/>
        </w:rPr>
        <w:t>;</w:t>
      </w:r>
    </w:p>
    <w:p w14:paraId="21B19CEC" w14:textId="2FC8D4DB" w:rsidR="0057624E" w:rsidRPr="003F1388" w:rsidRDefault="0057624E" w:rsidP="003F1388">
      <w:pPr>
        <w:pStyle w:val="Akapitzlist"/>
        <w:numPr>
          <w:ilvl w:val="2"/>
          <w:numId w:val="23"/>
        </w:numPr>
        <w:suppressAutoHyphens/>
        <w:spacing w:after="160"/>
        <w:jc w:val="both"/>
        <w:rPr>
          <w:rFonts w:cs="Calibri"/>
        </w:rPr>
      </w:pPr>
      <w:r w:rsidRPr="000F44F7">
        <w:rPr>
          <w:rFonts w:cs="Calibri"/>
        </w:rPr>
        <w:t>zapewnienie objazdów, oznakowania, zabezpieczenia placu budowy;</w:t>
      </w:r>
    </w:p>
    <w:p w14:paraId="169F5311" w14:textId="309D552E" w:rsidR="0057624E" w:rsidRDefault="0057624E" w:rsidP="00EB4B33">
      <w:pPr>
        <w:pStyle w:val="Akapitzlist"/>
        <w:numPr>
          <w:ilvl w:val="2"/>
          <w:numId w:val="23"/>
        </w:numPr>
        <w:suppressAutoHyphens/>
        <w:spacing w:after="160"/>
        <w:jc w:val="both"/>
        <w:rPr>
          <w:rFonts w:cs="Calibri"/>
        </w:rPr>
      </w:pPr>
      <w:r w:rsidRPr="000F44F7">
        <w:rPr>
          <w:rFonts w:cs="Calibri"/>
        </w:rPr>
        <w:t>wykonanie prac prowadzonych w zbliżeniu do sieci energetycznej, telekomunikacyjnej</w:t>
      </w:r>
      <w:r w:rsidR="004E168C">
        <w:rPr>
          <w:rFonts w:cs="Calibri"/>
        </w:rPr>
        <w:br/>
      </w:r>
      <w:r w:rsidRPr="000F44F7">
        <w:rPr>
          <w:rFonts w:cs="Calibri"/>
        </w:rPr>
        <w:t>i gazowej sposobem ręczny</w:t>
      </w:r>
      <w:r w:rsidR="00443C06">
        <w:rPr>
          <w:rFonts w:cs="Calibri"/>
        </w:rPr>
        <w:t>m</w:t>
      </w:r>
      <w:r w:rsidRPr="000F44F7">
        <w:rPr>
          <w:rFonts w:cs="Calibri"/>
        </w:rPr>
        <w:t xml:space="preserve"> w uzgodnieniu i pod nadzorem gestorów sieci wraz </w:t>
      </w:r>
      <w:r w:rsidR="0088232A">
        <w:rPr>
          <w:rFonts w:cs="Calibri"/>
        </w:rPr>
        <w:br/>
      </w:r>
      <w:r w:rsidRPr="000F44F7">
        <w:rPr>
          <w:rFonts w:cs="Calibri"/>
        </w:rPr>
        <w:t>z uzyskanie protokołów odbioru tych prac;</w:t>
      </w:r>
    </w:p>
    <w:p w14:paraId="6754B585" w14:textId="77777777" w:rsidR="0057624E" w:rsidRPr="000F44F7" w:rsidRDefault="0057624E" w:rsidP="00EB4B33">
      <w:pPr>
        <w:pStyle w:val="Akapitzlist"/>
        <w:numPr>
          <w:ilvl w:val="2"/>
          <w:numId w:val="23"/>
        </w:numPr>
        <w:suppressAutoHyphens/>
        <w:spacing w:after="160"/>
        <w:jc w:val="both"/>
        <w:rPr>
          <w:rFonts w:cs="Calibri"/>
        </w:rPr>
      </w:pPr>
      <w:r w:rsidRPr="000F44F7">
        <w:rPr>
          <w:rFonts w:cs="Calibri"/>
        </w:rPr>
        <w:t>wykonanie przedmiotu zamówienia z materiałów własnych stosowanych w budownictwie, zgodnych z Polską Normą przenoszącą normy europejskie i posiadających odpowiednie certyfikaty, zgodnie ze sztuką budowlaną oraz obowiązującymi przepisami, normami, zasadami rzetelnej wiedzy technicznej i należytą starannością,</w:t>
      </w:r>
    </w:p>
    <w:p w14:paraId="37C4AF72" w14:textId="77777777" w:rsidR="0057624E" w:rsidRPr="000F44F7" w:rsidRDefault="0057624E" w:rsidP="00EB4B33">
      <w:pPr>
        <w:pStyle w:val="Akapitzlist"/>
        <w:numPr>
          <w:ilvl w:val="2"/>
          <w:numId w:val="23"/>
        </w:numPr>
        <w:suppressAutoHyphens/>
        <w:spacing w:after="160"/>
        <w:jc w:val="both"/>
        <w:rPr>
          <w:rFonts w:cs="Calibri"/>
        </w:rPr>
      </w:pPr>
      <w:r w:rsidRPr="000F44F7">
        <w:rPr>
          <w:rFonts w:cs="Calibri"/>
        </w:rPr>
        <w:t>przedstawienie Zamawiającemu świadectwa jakości, certyfikaty, deklaracje zgodności, aprobaty techniczne dla wszystkich materiałów i urządzeń przewidzianych do realizacji zamówienia przed ich wbudowaniem,</w:t>
      </w:r>
    </w:p>
    <w:p w14:paraId="797740FE" w14:textId="684531D4" w:rsidR="0057624E" w:rsidRDefault="0057624E" w:rsidP="00EB4B33">
      <w:pPr>
        <w:pStyle w:val="Akapitzlist"/>
        <w:numPr>
          <w:ilvl w:val="2"/>
          <w:numId w:val="23"/>
        </w:numPr>
        <w:suppressAutoHyphens/>
        <w:spacing w:after="160"/>
        <w:jc w:val="both"/>
        <w:rPr>
          <w:rFonts w:cs="Calibri"/>
        </w:rPr>
      </w:pPr>
      <w:r w:rsidRPr="000F44F7">
        <w:rPr>
          <w:rFonts w:cs="Calibri"/>
        </w:rPr>
        <w:t>uporządkowanie terenu zajętego pod zaplecze budowy wraz z odbiorem przez właściciela terenu</w:t>
      </w:r>
      <w:r w:rsidR="00A46471">
        <w:rPr>
          <w:rFonts w:cs="Calibri"/>
        </w:rPr>
        <w:t>;</w:t>
      </w:r>
    </w:p>
    <w:p w14:paraId="54D1853E" w14:textId="5BBFFBF6" w:rsidR="00A46471" w:rsidRPr="00A46471" w:rsidRDefault="00A46471" w:rsidP="00EB4B33">
      <w:pPr>
        <w:pStyle w:val="Akapitzlist"/>
        <w:numPr>
          <w:ilvl w:val="2"/>
          <w:numId w:val="23"/>
        </w:numPr>
        <w:suppressAutoHyphens/>
        <w:spacing w:after="160"/>
        <w:jc w:val="both"/>
        <w:rPr>
          <w:rFonts w:cs="Calibri"/>
        </w:rPr>
      </w:pPr>
      <w:r w:rsidRPr="00A46471">
        <w:rPr>
          <w:rFonts w:eastAsia="Arial" w:cstheme="minorHAnsi"/>
        </w:rPr>
        <w:t>zagospodarowanie, powstałych w wyniku prowadzenia robót, odpadów we własnym zakresie zgodnie z obowiązującymi przepisami;</w:t>
      </w:r>
    </w:p>
    <w:p w14:paraId="6F0545FC" w14:textId="77777777" w:rsidR="0057624E" w:rsidRPr="000F44F7" w:rsidRDefault="0057624E" w:rsidP="00EB4B33">
      <w:pPr>
        <w:pStyle w:val="Akapitzlist"/>
        <w:numPr>
          <w:ilvl w:val="2"/>
          <w:numId w:val="23"/>
        </w:numPr>
        <w:suppressAutoHyphens/>
        <w:spacing w:after="160"/>
        <w:jc w:val="both"/>
        <w:rPr>
          <w:rFonts w:cs="Calibri"/>
        </w:rPr>
      </w:pPr>
      <w:r w:rsidRPr="000F44F7">
        <w:rPr>
          <w:rFonts w:eastAsia="Arial" w:cs="Calibri"/>
        </w:rPr>
        <w:lastRenderedPageBreak/>
        <w:t>wszystkie inne roboty, usługi i dostawy, które są konieczne do prawidłowej realizacji przedmiotu zamówienia;</w:t>
      </w:r>
    </w:p>
    <w:p w14:paraId="385ABC2C" w14:textId="77777777" w:rsidR="0057624E" w:rsidRPr="000F44F7" w:rsidRDefault="0057624E" w:rsidP="00EB4B33">
      <w:pPr>
        <w:pStyle w:val="Akapitzlist"/>
        <w:numPr>
          <w:ilvl w:val="2"/>
          <w:numId w:val="23"/>
        </w:numPr>
        <w:suppressAutoHyphens/>
        <w:spacing w:after="160"/>
        <w:jc w:val="both"/>
        <w:rPr>
          <w:rFonts w:cs="Calibri"/>
        </w:rPr>
      </w:pPr>
      <w:r w:rsidRPr="000F44F7">
        <w:rPr>
          <w:rFonts w:cs="Calibri"/>
        </w:rPr>
        <w:t xml:space="preserve">sporządzenie dokumentacji powykonawczej: </w:t>
      </w:r>
    </w:p>
    <w:p w14:paraId="0BF1C5EB" w14:textId="77777777" w:rsidR="0057624E" w:rsidRPr="00267DDB" w:rsidRDefault="0057624E" w:rsidP="00EB4B33">
      <w:pPr>
        <w:pStyle w:val="Akapitzlist"/>
        <w:numPr>
          <w:ilvl w:val="3"/>
          <w:numId w:val="23"/>
        </w:numPr>
        <w:suppressAutoHyphens/>
        <w:spacing w:after="160"/>
        <w:jc w:val="both"/>
        <w:rPr>
          <w:rFonts w:cs="Calibri"/>
        </w:rPr>
      </w:pPr>
      <w:r>
        <w:rPr>
          <w:rFonts w:cs="Calibri"/>
        </w:rPr>
        <w:t>W</w:t>
      </w:r>
      <w:r w:rsidRPr="000F44F7">
        <w:rPr>
          <w:rFonts w:cs="Calibri"/>
        </w:rPr>
        <w:t xml:space="preserve">ykonawca przekaże Zamawiającemu 3 komplety Dokumentacji powykonawczej wraz z wersją elektroniczną (na nośnikach CD/DVD). Wewnątrz segregatora pt. „Dokumentacja Powykonawcza" powinien znajdować się spis zawartości oraz dokumenty pogrupowane i oprawione w skoroszyty w wybranych przez Wykonawcę kolorach jednakowych dla danej grupy. Egzemplarze dokumentacji opatrzone numerem „1" powinny zawierać wszystkie dokumenty oryginalne (uzgodnienia, opinie, decyzje itp.). </w:t>
      </w:r>
    </w:p>
    <w:p w14:paraId="55428B5B" w14:textId="77777777" w:rsidR="0057624E" w:rsidRPr="000F44F7" w:rsidRDefault="0057624E" w:rsidP="00EB4B33">
      <w:pPr>
        <w:pStyle w:val="Akapitzlist"/>
        <w:numPr>
          <w:ilvl w:val="3"/>
          <w:numId w:val="23"/>
        </w:numPr>
        <w:suppressAutoHyphens/>
        <w:spacing w:after="160"/>
        <w:jc w:val="both"/>
        <w:rPr>
          <w:rFonts w:cs="Calibri"/>
        </w:rPr>
      </w:pPr>
      <w:r>
        <w:rPr>
          <w:rFonts w:cs="Calibri"/>
        </w:rPr>
        <w:t>o</w:t>
      </w:r>
      <w:r w:rsidRPr="00267DDB">
        <w:rPr>
          <w:rFonts w:cs="Calibri"/>
        </w:rPr>
        <w:t>pracowania przekazywane w formie elektronicznej muszą być zapisane w formacie</w:t>
      </w:r>
      <w:r w:rsidRPr="000F44F7">
        <w:rPr>
          <w:rFonts w:cs="Calibri"/>
        </w:rPr>
        <w:t xml:space="preserve"> .pdf oraz w formatach umożliwiających Zamawiającemu ich edycję i późniejsze wykorzystanie.</w:t>
      </w:r>
    </w:p>
    <w:p w14:paraId="74E90ABB" w14:textId="77777777" w:rsidR="0057624E" w:rsidRPr="00835A2F" w:rsidRDefault="0057624E" w:rsidP="00EB4B33">
      <w:pPr>
        <w:pStyle w:val="Akapitzlist"/>
        <w:numPr>
          <w:ilvl w:val="3"/>
          <w:numId w:val="23"/>
        </w:numPr>
        <w:suppressAutoHyphens/>
        <w:spacing w:after="160"/>
        <w:jc w:val="both"/>
        <w:rPr>
          <w:rFonts w:cs="Calibri"/>
          <w:strike/>
        </w:rPr>
      </w:pPr>
      <w:r w:rsidRPr="000F44F7">
        <w:rPr>
          <w:rFonts w:cs="Calibri"/>
        </w:rPr>
        <w:t xml:space="preserve">powykonawczą inwentaryzację </w:t>
      </w:r>
      <w:r w:rsidRPr="00267DDB">
        <w:rPr>
          <w:rFonts w:cs="Calibri"/>
        </w:rPr>
        <w:t xml:space="preserve">geodezyjną wraz ze szkicami i kartami obiektów </w:t>
      </w:r>
    </w:p>
    <w:p w14:paraId="2B4D9E9F" w14:textId="77777777" w:rsidR="0057624E" w:rsidRPr="00267DDB" w:rsidRDefault="0057624E" w:rsidP="00EB4B33">
      <w:pPr>
        <w:pStyle w:val="Akapitzlist"/>
        <w:numPr>
          <w:ilvl w:val="3"/>
          <w:numId w:val="23"/>
        </w:numPr>
        <w:suppressAutoHyphens/>
        <w:spacing w:after="160"/>
        <w:jc w:val="both"/>
        <w:rPr>
          <w:rFonts w:cs="Calibri"/>
        </w:rPr>
      </w:pPr>
      <w:bookmarkStart w:id="1" w:name="_Hlk177455477"/>
      <w:r w:rsidRPr="000F44F7">
        <w:rPr>
          <w:rFonts w:cs="Calibri"/>
        </w:rPr>
        <w:t>dokumentację geodezyjną, powykonawczą na nośniku CD/DVD w formacie</w:t>
      </w:r>
      <w:r>
        <w:rPr>
          <w:rFonts w:cs="Calibri"/>
        </w:rPr>
        <w:t>.</w:t>
      </w:r>
      <w:r w:rsidRPr="002A58DF">
        <w:rPr>
          <w:rFonts w:eastAsia="Times New Roman" w:cs="Calibri"/>
          <w:sz w:val="20"/>
          <w:szCs w:val="20"/>
        </w:rPr>
        <w:t xml:space="preserve"> </w:t>
      </w:r>
      <w:r w:rsidRPr="002A58DF">
        <w:rPr>
          <w:rFonts w:cs="Calibri"/>
        </w:rPr>
        <w:t>.dgn lub .dxf</w:t>
      </w:r>
      <w:r w:rsidRPr="000F44F7">
        <w:rPr>
          <w:rFonts w:cs="Calibri"/>
        </w:rPr>
        <w:t>, wykaz współrzędnych punktów w układzie odniesienia „2000</w:t>
      </w:r>
      <w:bookmarkEnd w:id="1"/>
      <w:r w:rsidRPr="000F44F7">
        <w:rPr>
          <w:rFonts w:cs="Calibri"/>
        </w:rPr>
        <w:t>” (plik .txt</w:t>
      </w:r>
      <w:r w:rsidRPr="00267DDB">
        <w:rPr>
          <w:rFonts w:cs="Calibri"/>
        </w:rPr>
        <w:t>) w formie papierowej oraz na nośniku CD/DVD (preferowany format .jpg, .pdf);</w:t>
      </w:r>
    </w:p>
    <w:p w14:paraId="5BCB08CF" w14:textId="65A57513" w:rsidR="0057624E" w:rsidRPr="000F44F7" w:rsidRDefault="0057624E" w:rsidP="00EB4B33">
      <w:pPr>
        <w:pStyle w:val="Akapitzlist"/>
        <w:numPr>
          <w:ilvl w:val="3"/>
          <w:numId w:val="23"/>
        </w:numPr>
        <w:suppressAutoHyphens/>
        <w:spacing w:after="160"/>
        <w:jc w:val="both"/>
        <w:rPr>
          <w:rFonts w:cs="Calibri"/>
        </w:rPr>
      </w:pPr>
      <w:r w:rsidRPr="00267DDB">
        <w:rPr>
          <w:rFonts w:cs="Calibri"/>
        </w:rPr>
        <w:t xml:space="preserve">operat geodezyjny powinien uwzględniać obce uzbrojenie krzyżujące się </w:t>
      </w:r>
      <w:r w:rsidR="00792A38">
        <w:rPr>
          <w:rFonts w:cs="Calibri"/>
        </w:rPr>
        <w:br/>
      </w:r>
      <w:r w:rsidRPr="00267DDB">
        <w:rPr>
          <w:rFonts w:cs="Calibri"/>
        </w:rPr>
        <w:t>z wykonywan</w:t>
      </w:r>
      <w:r w:rsidR="00BF442D">
        <w:rPr>
          <w:rFonts w:cs="Calibri"/>
        </w:rPr>
        <w:t>ą</w:t>
      </w:r>
      <w:r w:rsidRPr="000F44F7">
        <w:rPr>
          <w:rFonts w:cs="Calibri"/>
        </w:rPr>
        <w:t xml:space="preserve"> </w:t>
      </w:r>
      <w:r w:rsidR="00BF442D">
        <w:rPr>
          <w:rFonts w:cs="Calibri"/>
        </w:rPr>
        <w:t>kanalizacją</w:t>
      </w:r>
      <w:r w:rsidRPr="000F44F7">
        <w:rPr>
          <w:rFonts w:cs="Calibri"/>
        </w:rPr>
        <w:t xml:space="preserve">. </w:t>
      </w:r>
      <w:r>
        <w:rPr>
          <w:rFonts w:cs="Calibri"/>
        </w:rPr>
        <w:t xml:space="preserve">Odcinki </w:t>
      </w:r>
      <w:r w:rsidR="00BF442D">
        <w:rPr>
          <w:rFonts w:cs="Calibri"/>
        </w:rPr>
        <w:t>kanalizacji wyłączonej</w:t>
      </w:r>
      <w:r w:rsidRPr="000F44F7">
        <w:rPr>
          <w:rFonts w:cs="Calibri"/>
        </w:rPr>
        <w:t xml:space="preserve"> z eksploatacji powinny być oznaczone na mapie powykonawczej zasadniczej słowem 'nieczynny';</w:t>
      </w:r>
    </w:p>
    <w:p w14:paraId="171DDF3E" w14:textId="77777777" w:rsidR="0057624E" w:rsidRPr="000F44F7" w:rsidRDefault="0057624E" w:rsidP="00EB4B33">
      <w:pPr>
        <w:pStyle w:val="Akapitzlist"/>
        <w:numPr>
          <w:ilvl w:val="3"/>
          <w:numId w:val="23"/>
        </w:numPr>
        <w:suppressAutoHyphens/>
        <w:spacing w:after="160"/>
        <w:jc w:val="both"/>
        <w:rPr>
          <w:rFonts w:cs="Calibri"/>
        </w:rPr>
      </w:pPr>
      <w:r w:rsidRPr="000F44F7">
        <w:rPr>
          <w:rFonts w:cs="Calibri"/>
        </w:rPr>
        <w:t xml:space="preserve">domiary geodezyjne (współrzędne geodezyjne) na płycie CD/DVD; </w:t>
      </w:r>
    </w:p>
    <w:p w14:paraId="700A1288" w14:textId="22D80C8A" w:rsidR="0057624E" w:rsidRPr="000F44F7" w:rsidRDefault="00706FFF" w:rsidP="00EB4B33">
      <w:pPr>
        <w:pStyle w:val="Akapitzlist"/>
        <w:numPr>
          <w:ilvl w:val="3"/>
          <w:numId w:val="23"/>
        </w:numPr>
        <w:suppressAutoHyphens/>
        <w:spacing w:after="160"/>
        <w:jc w:val="both"/>
        <w:rPr>
          <w:rFonts w:cs="Calibri"/>
        </w:rPr>
      </w:pPr>
      <w:r>
        <w:rPr>
          <w:rFonts w:cs="Calibri"/>
        </w:rPr>
        <w:t>s</w:t>
      </w:r>
      <w:r w:rsidR="0057624E" w:rsidRPr="00267DDB">
        <w:rPr>
          <w:rFonts w:cs="Calibri"/>
        </w:rPr>
        <w:t>zkic z inwentaryzacji powykonawczej powinien zawierać</w:t>
      </w:r>
      <w:r w:rsidR="0057624E" w:rsidRPr="000F44F7">
        <w:rPr>
          <w:rFonts w:cs="Calibri"/>
        </w:rPr>
        <w:t>:</w:t>
      </w:r>
    </w:p>
    <w:p w14:paraId="4D75D069" w14:textId="7F3575BA" w:rsidR="0057624E" w:rsidRPr="00267DDB" w:rsidRDefault="0057624E" w:rsidP="00EB4B33">
      <w:pPr>
        <w:pStyle w:val="Akapitzlist"/>
        <w:numPr>
          <w:ilvl w:val="0"/>
          <w:numId w:val="24"/>
        </w:numPr>
        <w:suppressAutoHyphens/>
        <w:spacing w:after="160"/>
        <w:ind w:left="1775" w:hanging="357"/>
        <w:jc w:val="both"/>
        <w:rPr>
          <w:rFonts w:cs="Calibri"/>
        </w:rPr>
      </w:pPr>
      <w:r w:rsidRPr="00267DDB">
        <w:rPr>
          <w:rFonts w:cs="Calibri"/>
        </w:rPr>
        <w:t xml:space="preserve">przebieg </w:t>
      </w:r>
      <w:r w:rsidR="003F1388">
        <w:rPr>
          <w:rFonts w:cs="Calibri"/>
        </w:rPr>
        <w:t>remontowanej</w:t>
      </w:r>
      <w:r w:rsidRPr="00267DDB">
        <w:rPr>
          <w:rFonts w:cs="Calibri"/>
        </w:rPr>
        <w:t xml:space="preserve"> </w:t>
      </w:r>
      <w:r w:rsidR="00BF442D">
        <w:rPr>
          <w:rFonts w:cs="Calibri"/>
        </w:rPr>
        <w:t>sieci</w:t>
      </w:r>
      <w:r w:rsidRPr="00267DDB">
        <w:rPr>
          <w:rFonts w:cs="Calibri"/>
        </w:rPr>
        <w:t xml:space="preserve"> oraz lokalizacje obiektów;</w:t>
      </w:r>
    </w:p>
    <w:p w14:paraId="3BC9204A" w14:textId="77777777" w:rsidR="0057624E" w:rsidRPr="00267DDB" w:rsidRDefault="0057624E" w:rsidP="00EB4B33">
      <w:pPr>
        <w:pStyle w:val="Akapitzlist"/>
        <w:numPr>
          <w:ilvl w:val="0"/>
          <w:numId w:val="24"/>
        </w:numPr>
        <w:suppressAutoHyphens/>
        <w:spacing w:after="160"/>
        <w:ind w:left="1775" w:hanging="357"/>
        <w:jc w:val="both"/>
        <w:rPr>
          <w:rFonts w:cs="Calibri"/>
        </w:rPr>
      </w:pPr>
      <w:r w:rsidRPr="00267DDB">
        <w:rPr>
          <w:rFonts w:cs="Calibri"/>
        </w:rPr>
        <w:t>typ sieci, średnice oraz rodzaj materiału wykonanego przewodu,</w:t>
      </w:r>
    </w:p>
    <w:p w14:paraId="2DE8900D" w14:textId="0A414697" w:rsidR="0057624E" w:rsidRPr="00267DDB" w:rsidRDefault="0057624E" w:rsidP="00EB4B33">
      <w:pPr>
        <w:pStyle w:val="Akapitzlist"/>
        <w:numPr>
          <w:ilvl w:val="0"/>
          <w:numId w:val="24"/>
        </w:numPr>
        <w:suppressAutoHyphens/>
        <w:spacing w:after="160"/>
        <w:ind w:left="1775" w:hanging="357"/>
        <w:jc w:val="both"/>
        <w:rPr>
          <w:rFonts w:cs="Calibri"/>
        </w:rPr>
      </w:pPr>
      <w:r w:rsidRPr="00267DDB">
        <w:rPr>
          <w:rFonts w:cs="Calibri"/>
        </w:rPr>
        <w:t xml:space="preserve">rzędne posadowienia oraz rzędne </w:t>
      </w:r>
      <w:r w:rsidR="00BF442D">
        <w:rPr>
          <w:rFonts w:cs="Calibri"/>
        </w:rPr>
        <w:t>studni kanalizacji sanitarnej</w:t>
      </w:r>
      <w:r w:rsidRPr="00267DDB">
        <w:rPr>
          <w:rFonts w:cs="Calibri"/>
        </w:rPr>
        <w:t>,</w:t>
      </w:r>
    </w:p>
    <w:p w14:paraId="4DEAFC0B" w14:textId="77777777" w:rsidR="0057624E" w:rsidRPr="00267DDB" w:rsidRDefault="0057624E" w:rsidP="00EB4B33">
      <w:pPr>
        <w:pStyle w:val="Akapitzlist"/>
        <w:numPr>
          <w:ilvl w:val="0"/>
          <w:numId w:val="24"/>
        </w:numPr>
        <w:suppressAutoHyphens/>
        <w:spacing w:after="160"/>
        <w:ind w:left="1775" w:hanging="357"/>
        <w:jc w:val="both"/>
        <w:rPr>
          <w:rFonts w:cs="Calibri"/>
        </w:rPr>
      </w:pPr>
      <w:r w:rsidRPr="00267DDB">
        <w:rPr>
          <w:rFonts w:cs="Calibri"/>
        </w:rPr>
        <w:t xml:space="preserve">wskazanie miejsc odcięcia przyłącza </w:t>
      </w:r>
    </w:p>
    <w:p w14:paraId="4AD40A1D" w14:textId="77777777" w:rsidR="0057624E" w:rsidRPr="00267DDB" w:rsidRDefault="0057624E" w:rsidP="00EB4B33">
      <w:pPr>
        <w:pStyle w:val="Akapitzlist"/>
        <w:numPr>
          <w:ilvl w:val="0"/>
          <w:numId w:val="24"/>
        </w:numPr>
        <w:suppressAutoHyphens/>
        <w:spacing w:after="160"/>
        <w:ind w:left="1775" w:hanging="357"/>
        <w:jc w:val="both"/>
        <w:rPr>
          <w:rFonts w:cs="Calibri"/>
        </w:rPr>
      </w:pPr>
      <w:r w:rsidRPr="00267DDB">
        <w:rPr>
          <w:rFonts w:cs="Calibri"/>
        </w:rPr>
        <w:t>numery punktów pomiaru elementów przyłączy sieci, dla których dołączyć w/w wykaz współrzędnych w pliku .txt,</w:t>
      </w:r>
    </w:p>
    <w:p w14:paraId="4394C563" w14:textId="77777777" w:rsidR="0057624E" w:rsidRPr="00267DDB" w:rsidRDefault="0057624E" w:rsidP="00EB4B33">
      <w:pPr>
        <w:pStyle w:val="Akapitzlist"/>
        <w:numPr>
          <w:ilvl w:val="0"/>
          <w:numId w:val="24"/>
        </w:numPr>
        <w:suppressAutoHyphens/>
        <w:spacing w:after="160"/>
        <w:ind w:left="1775" w:hanging="357"/>
        <w:jc w:val="both"/>
        <w:rPr>
          <w:rFonts w:cs="Calibri"/>
        </w:rPr>
      </w:pPr>
      <w:r w:rsidRPr="00267DDB">
        <w:rPr>
          <w:rFonts w:cs="Calibri"/>
        </w:rPr>
        <w:t>adres robót inwestycji (ulica, nr działki, nr obrębu),</w:t>
      </w:r>
    </w:p>
    <w:p w14:paraId="3D65526A" w14:textId="3F14969D" w:rsidR="0057624E" w:rsidRPr="000F44F7" w:rsidRDefault="00706FFF" w:rsidP="00EB4B33">
      <w:pPr>
        <w:pStyle w:val="Akapitzlist"/>
        <w:numPr>
          <w:ilvl w:val="0"/>
          <w:numId w:val="24"/>
        </w:numPr>
        <w:suppressAutoHyphens/>
        <w:spacing w:after="160"/>
        <w:ind w:left="1775" w:hanging="357"/>
        <w:jc w:val="both"/>
        <w:rPr>
          <w:rFonts w:cs="Calibri"/>
        </w:rPr>
      </w:pPr>
      <w:r>
        <w:rPr>
          <w:rFonts w:cs="Calibri"/>
        </w:rPr>
        <w:t>w</w:t>
      </w:r>
      <w:r w:rsidR="0057624E" w:rsidRPr="00267DDB">
        <w:rPr>
          <w:rFonts w:cs="Calibri"/>
        </w:rPr>
        <w:t>ykonawca winien dostarczyć 3 egzemplarze</w:t>
      </w:r>
      <w:r w:rsidR="0057624E" w:rsidRPr="000F44F7">
        <w:rPr>
          <w:rFonts w:cs="Calibri"/>
        </w:rPr>
        <w:t xml:space="preserve"> papierowej inwentaryzacji powykonawczej.</w:t>
      </w:r>
    </w:p>
    <w:p w14:paraId="7317721D" w14:textId="26351507" w:rsidR="0057624E" w:rsidRPr="000F44F7" w:rsidRDefault="0057624E" w:rsidP="00EB4B33">
      <w:pPr>
        <w:pStyle w:val="Akapitzlist"/>
        <w:numPr>
          <w:ilvl w:val="3"/>
          <w:numId w:val="23"/>
        </w:numPr>
        <w:suppressAutoHyphens/>
        <w:spacing w:after="160"/>
        <w:jc w:val="both"/>
        <w:rPr>
          <w:rFonts w:cs="Calibri"/>
        </w:rPr>
      </w:pPr>
      <w:r w:rsidRPr="000F44F7">
        <w:rPr>
          <w:rFonts w:cs="Calibri"/>
        </w:rPr>
        <w:t xml:space="preserve">szczegółowe zestawienie wykonanych robót podpisane przez Kierownika Budowy/Robót oraz potwierdzone przez geodetę (długości rurociągów mierzone </w:t>
      </w:r>
      <w:r w:rsidR="00792A38">
        <w:rPr>
          <w:rFonts w:cs="Calibri"/>
        </w:rPr>
        <w:br/>
      </w:r>
      <w:r w:rsidRPr="000F44F7">
        <w:rPr>
          <w:rFonts w:cs="Calibri"/>
        </w:rPr>
        <w:t xml:space="preserve">w osiach obiektów); szczegółowe zestawienie wykonanych robót podpisane przez Kierownika Budowy/Robót oraz potwierdzone przez geodetę (długości rurociągów mierzone w osiach obiektów); </w:t>
      </w:r>
    </w:p>
    <w:p w14:paraId="3CA00F46" w14:textId="5D747267" w:rsidR="0057624E" w:rsidRPr="000F44F7" w:rsidRDefault="0057624E" w:rsidP="00EB4B33">
      <w:pPr>
        <w:pStyle w:val="Akapitzlist"/>
        <w:numPr>
          <w:ilvl w:val="3"/>
          <w:numId w:val="23"/>
        </w:numPr>
        <w:suppressAutoHyphens/>
        <w:spacing w:after="160"/>
        <w:jc w:val="both"/>
        <w:rPr>
          <w:rFonts w:cs="Calibri"/>
        </w:rPr>
      </w:pPr>
      <w:r w:rsidRPr="000F44F7">
        <w:rPr>
          <w:rFonts w:cs="Calibri"/>
        </w:rPr>
        <w:t xml:space="preserve">oświadczenie Kierownika Budowy/Robót o zgodności wykonania </w:t>
      </w:r>
      <w:r>
        <w:rPr>
          <w:rFonts w:cs="Calibri"/>
        </w:rPr>
        <w:t>robót</w:t>
      </w:r>
      <w:r w:rsidRPr="000F44F7">
        <w:rPr>
          <w:rFonts w:cs="Calibri"/>
        </w:rPr>
        <w:t xml:space="preserve"> zgodnie </w:t>
      </w:r>
      <w:r w:rsidR="00792A38">
        <w:rPr>
          <w:rFonts w:cs="Calibri"/>
        </w:rPr>
        <w:br/>
      </w:r>
      <w:r w:rsidRPr="000F44F7">
        <w:rPr>
          <w:rFonts w:cs="Calibri"/>
        </w:rPr>
        <w:t>z zasadami sztuki budowlanej, obowiązującymi przepisami prawnymi oraz normami;</w:t>
      </w:r>
    </w:p>
    <w:p w14:paraId="5F93A6BA" w14:textId="77777777" w:rsidR="0057624E" w:rsidRDefault="0057624E" w:rsidP="00EB4B33">
      <w:pPr>
        <w:pStyle w:val="Akapitzlist"/>
        <w:numPr>
          <w:ilvl w:val="3"/>
          <w:numId w:val="23"/>
        </w:numPr>
        <w:suppressAutoHyphens/>
        <w:spacing w:after="160"/>
        <w:jc w:val="both"/>
        <w:rPr>
          <w:rFonts w:cs="Calibri"/>
        </w:rPr>
      </w:pPr>
      <w:r w:rsidRPr="000F44F7">
        <w:rPr>
          <w:rFonts w:cs="Calibri"/>
        </w:rPr>
        <w:t xml:space="preserve">oświadczenie Kierownika Budowy/Robót o uporządkowaniu terenu zajętego pod zaplecze budowy wraz z odbiorem przez właściciela terenu; </w:t>
      </w:r>
    </w:p>
    <w:p w14:paraId="00F7F84B" w14:textId="13EA9905" w:rsidR="00413CBF" w:rsidRPr="000F44F7" w:rsidRDefault="00413CBF" w:rsidP="00EB4B33">
      <w:pPr>
        <w:pStyle w:val="Akapitzlist"/>
        <w:numPr>
          <w:ilvl w:val="3"/>
          <w:numId w:val="23"/>
        </w:numPr>
        <w:suppressAutoHyphens/>
        <w:spacing w:after="160"/>
        <w:jc w:val="both"/>
        <w:rPr>
          <w:rFonts w:cs="Calibri"/>
        </w:rPr>
      </w:pPr>
      <w:r>
        <w:rPr>
          <w:rFonts w:cs="Calibri"/>
        </w:rPr>
        <w:t>i</w:t>
      </w:r>
      <w:r w:rsidRPr="00413CBF">
        <w:rPr>
          <w:rFonts w:cs="Calibri"/>
        </w:rPr>
        <w:t>nspekcje TV remontowanych kolektorów</w:t>
      </w:r>
    </w:p>
    <w:p w14:paraId="3E7020A9" w14:textId="6B3A264C" w:rsidR="0057624E" w:rsidRPr="0028753B" w:rsidRDefault="0057624E" w:rsidP="00EB4B33">
      <w:pPr>
        <w:pStyle w:val="Akapitzlist"/>
        <w:numPr>
          <w:ilvl w:val="3"/>
          <w:numId w:val="23"/>
        </w:numPr>
        <w:suppressAutoHyphens/>
        <w:spacing w:after="160"/>
        <w:jc w:val="both"/>
        <w:rPr>
          <w:rFonts w:cs="Calibri"/>
        </w:rPr>
      </w:pPr>
      <w:r w:rsidRPr="000F44F7">
        <w:rPr>
          <w:rFonts w:cs="Calibri"/>
        </w:rPr>
        <w:t xml:space="preserve">dokumenty z utylizacji lub zagospodarowania odpadów wytworzonych w trakcie realizacji </w:t>
      </w:r>
      <w:r w:rsidRPr="0028753B">
        <w:rPr>
          <w:rFonts w:cs="Calibri"/>
        </w:rPr>
        <w:t xml:space="preserve">remontu </w:t>
      </w:r>
      <w:r w:rsidR="00B15490">
        <w:rPr>
          <w:rFonts w:cs="Calibri"/>
        </w:rPr>
        <w:t>kanalizacji sanitarnej</w:t>
      </w:r>
    </w:p>
    <w:p w14:paraId="6026DD83" w14:textId="40F25828" w:rsidR="0057624E" w:rsidRPr="00920626" w:rsidRDefault="0057624E" w:rsidP="00EB4B33">
      <w:pPr>
        <w:pStyle w:val="Akapitzlist"/>
        <w:numPr>
          <w:ilvl w:val="3"/>
          <w:numId w:val="23"/>
        </w:numPr>
        <w:suppressAutoHyphens/>
        <w:spacing w:after="160"/>
        <w:jc w:val="both"/>
        <w:rPr>
          <w:rFonts w:cs="Calibri"/>
        </w:rPr>
      </w:pPr>
      <w:r w:rsidRPr="000F44F7">
        <w:rPr>
          <w:rFonts w:cs="Calibri"/>
        </w:rPr>
        <w:t xml:space="preserve">protokoły odbiorów częściowych; </w:t>
      </w:r>
    </w:p>
    <w:p w14:paraId="4E0CD49D" w14:textId="77777777" w:rsidR="0057624E" w:rsidRPr="000F44F7" w:rsidRDefault="0057624E" w:rsidP="00EB4B33">
      <w:pPr>
        <w:pStyle w:val="Akapitzlist"/>
        <w:numPr>
          <w:ilvl w:val="3"/>
          <w:numId w:val="23"/>
        </w:numPr>
        <w:suppressAutoHyphens/>
        <w:spacing w:after="160"/>
        <w:jc w:val="both"/>
        <w:rPr>
          <w:rFonts w:cs="Calibri"/>
        </w:rPr>
      </w:pPr>
      <w:r w:rsidRPr="000F44F7">
        <w:rPr>
          <w:rFonts w:cs="Calibri"/>
        </w:rPr>
        <w:t>karta gwarancji jakości (wg wzoru przekazanego przez Zamawiającego);</w:t>
      </w:r>
    </w:p>
    <w:p w14:paraId="5D4565B2" w14:textId="4DAD24E8" w:rsidR="0057624E" w:rsidRPr="000F44F7" w:rsidRDefault="0057624E" w:rsidP="00EB4B33">
      <w:pPr>
        <w:pStyle w:val="Akapitzlist"/>
        <w:numPr>
          <w:ilvl w:val="3"/>
          <w:numId w:val="23"/>
        </w:numPr>
        <w:suppressAutoHyphens/>
        <w:spacing w:after="160"/>
        <w:jc w:val="both"/>
        <w:rPr>
          <w:rFonts w:cs="Calibri"/>
        </w:rPr>
      </w:pPr>
      <w:r w:rsidRPr="000F44F7">
        <w:rPr>
          <w:rFonts w:cs="Calibri"/>
        </w:rPr>
        <w:lastRenderedPageBreak/>
        <w:t xml:space="preserve">dokumentacja fotograficzna w formie cyfrowej (dokumentację fotograficzną </w:t>
      </w:r>
      <w:r w:rsidR="003F1388">
        <w:rPr>
          <w:rFonts w:cs="Calibri"/>
        </w:rPr>
        <w:br/>
      </w:r>
      <w:r w:rsidRPr="000F44F7">
        <w:rPr>
          <w:rFonts w:cs="Calibri"/>
        </w:rPr>
        <w:t>z realizacji robót);</w:t>
      </w:r>
    </w:p>
    <w:p w14:paraId="4A5B55A0" w14:textId="5755BBFC" w:rsidR="0057624E" w:rsidRPr="000F44F7" w:rsidRDefault="0057624E" w:rsidP="00EB4B33">
      <w:pPr>
        <w:pStyle w:val="Akapitzlist"/>
        <w:numPr>
          <w:ilvl w:val="3"/>
          <w:numId w:val="23"/>
        </w:numPr>
        <w:suppressAutoHyphens/>
        <w:spacing w:after="160"/>
        <w:jc w:val="both"/>
        <w:rPr>
          <w:rFonts w:cs="Calibri"/>
        </w:rPr>
      </w:pPr>
      <w:r w:rsidRPr="000F44F7">
        <w:rPr>
          <w:rFonts w:cs="Calibri"/>
        </w:rPr>
        <w:t xml:space="preserve">zatwierdzone wnioski materiałowe; atesty, </w:t>
      </w:r>
      <w:r>
        <w:rPr>
          <w:rFonts w:cs="Calibri"/>
        </w:rPr>
        <w:t>d</w:t>
      </w:r>
      <w:r w:rsidRPr="000F44F7">
        <w:rPr>
          <w:rFonts w:cs="Calibri"/>
        </w:rPr>
        <w:t xml:space="preserve">eklaracje zgodności, aprobaty techniczne, certyfikaty i atesty higieniczne wraz z oświadczeniem Kierownika Budowy/Robót, że </w:t>
      </w:r>
      <w:r w:rsidR="00792A38">
        <w:rPr>
          <w:rFonts w:cs="Calibri"/>
        </w:rPr>
        <w:br/>
      </w:r>
      <w:r w:rsidRPr="000F44F7">
        <w:rPr>
          <w:rFonts w:cs="Calibri"/>
        </w:rPr>
        <w:t xml:space="preserve">w trakcie realizacji </w:t>
      </w:r>
      <w:r>
        <w:rPr>
          <w:rFonts w:cs="Calibri"/>
        </w:rPr>
        <w:t>robót</w:t>
      </w:r>
      <w:r w:rsidRPr="000F44F7">
        <w:rPr>
          <w:rFonts w:cs="Calibri"/>
        </w:rPr>
        <w:t xml:space="preserve"> zostały zabudowane zatwierdzone materiały</w:t>
      </w:r>
    </w:p>
    <w:p w14:paraId="2CF0AD8C" w14:textId="77777777" w:rsidR="0057624E" w:rsidRDefault="0057624E" w:rsidP="00EB4B33">
      <w:pPr>
        <w:pStyle w:val="Akapitzlist"/>
        <w:numPr>
          <w:ilvl w:val="3"/>
          <w:numId w:val="23"/>
        </w:numPr>
        <w:suppressAutoHyphens/>
        <w:spacing w:after="160"/>
        <w:jc w:val="both"/>
        <w:rPr>
          <w:rFonts w:cs="Calibri"/>
        </w:rPr>
      </w:pPr>
      <w:r w:rsidRPr="000F44F7">
        <w:rPr>
          <w:rFonts w:cs="Calibri"/>
        </w:rPr>
        <w:t>protokołów badań i innych dokumentów potwierdzających prawidłowe wykonanie robót.</w:t>
      </w:r>
    </w:p>
    <w:p w14:paraId="283EA635" w14:textId="77777777" w:rsidR="0057624E" w:rsidRPr="000F44F7" w:rsidRDefault="0057624E" w:rsidP="00EB4B33">
      <w:pPr>
        <w:pStyle w:val="Akapitzlist"/>
        <w:numPr>
          <w:ilvl w:val="3"/>
          <w:numId w:val="23"/>
        </w:numPr>
        <w:suppressAutoHyphens/>
        <w:spacing w:after="160"/>
        <w:jc w:val="both"/>
        <w:rPr>
          <w:rFonts w:cs="Calibri"/>
        </w:rPr>
      </w:pPr>
      <w:r w:rsidRPr="000F44F7">
        <w:rPr>
          <w:rFonts w:cs="Calibri"/>
        </w:rPr>
        <w:t>Wszystkie dostarczone dokumenty muszą być sporządzone w języku polskim.</w:t>
      </w:r>
    </w:p>
    <w:p w14:paraId="0235A68F" w14:textId="2B01FD01" w:rsidR="0080003D" w:rsidRDefault="0057624E" w:rsidP="00CE6811">
      <w:pPr>
        <w:ind w:left="360"/>
        <w:jc w:val="both"/>
        <w:rPr>
          <w:rFonts w:ascii="Calibri" w:hAnsi="Calibri" w:cs="Calibri"/>
        </w:rPr>
      </w:pPr>
      <w:r w:rsidRPr="000F44F7">
        <w:rPr>
          <w:rFonts w:ascii="Calibri" w:hAnsi="Calibri" w:cs="Calibri"/>
        </w:rPr>
        <w:t>Zamawiający wymaga dostarczenia kompletnej dokumentacji powykonawczej w wersji elektronicznej (skany wszystkich dokumentów wymienionych powyżej) na nośniku CD/DVD</w:t>
      </w:r>
    </w:p>
    <w:p w14:paraId="0CAB6620" w14:textId="55BBC973" w:rsidR="00BF442D" w:rsidRPr="009C6524" w:rsidRDefault="00BF442D" w:rsidP="009C6524">
      <w:pPr>
        <w:pStyle w:val="Akapitzlist"/>
        <w:numPr>
          <w:ilvl w:val="0"/>
          <w:numId w:val="5"/>
        </w:numPr>
        <w:suppressAutoHyphens/>
        <w:spacing w:after="160" w:afterAutospacing="1"/>
        <w:jc w:val="both"/>
        <w:rPr>
          <w:rFonts w:cs="Calibri"/>
          <w:b/>
          <w:bCs/>
        </w:rPr>
      </w:pPr>
      <w:r w:rsidRPr="00BF442D">
        <w:rPr>
          <w:rFonts w:cs="Calibri"/>
          <w:b/>
          <w:bCs/>
        </w:rPr>
        <w:t>Wymogi dotyczące gwarancji:</w:t>
      </w:r>
    </w:p>
    <w:p w14:paraId="2D23809E" w14:textId="7607F330" w:rsidR="00E757B6" w:rsidRDefault="00BF442D" w:rsidP="00EB4B33">
      <w:pPr>
        <w:pStyle w:val="Akapitzlist"/>
        <w:numPr>
          <w:ilvl w:val="2"/>
          <w:numId w:val="6"/>
        </w:numPr>
        <w:suppressAutoHyphens/>
        <w:spacing w:after="160"/>
        <w:ind w:left="1418"/>
        <w:jc w:val="both"/>
        <w:rPr>
          <w:rFonts w:cs="Calibri"/>
        </w:rPr>
      </w:pPr>
      <w:r>
        <w:rPr>
          <w:rFonts w:cs="Calibri"/>
        </w:rPr>
        <w:t>Wykonawca zobowiązany jest do udzielenia gwarancji ważnych przez okres co najmniej 5 lat od dnia odbioru końcowego,</w:t>
      </w:r>
    </w:p>
    <w:p w14:paraId="0A7F7802" w14:textId="0F199D8C" w:rsidR="00BF442D" w:rsidRPr="000F44F7" w:rsidRDefault="00BF442D" w:rsidP="00EB4B33">
      <w:pPr>
        <w:pStyle w:val="Akapitzlist"/>
        <w:numPr>
          <w:ilvl w:val="2"/>
          <w:numId w:val="6"/>
        </w:numPr>
        <w:suppressAutoHyphens/>
        <w:spacing w:after="160"/>
        <w:ind w:left="1418"/>
        <w:jc w:val="both"/>
        <w:rPr>
          <w:rFonts w:cs="Calibri"/>
        </w:rPr>
      </w:pPr>
      <w:r>
        <w:rPr>
          <w:rFonts w:cs="Calibri"/>
        </w:rPr>
        <w:t xml:space="preserve">gwarancja jakości musi zapewniać wszelkie naprawy i usuwanie wszystkich usterek </w:t>
      </w:r>
      <w:r w:rsidR="00792A38">
        <w:rPr>
          <w:rFonts w:cs="Calibri"/>
        </w:rPr>
        <w:br/>
      </w:r>
      <w:r>
        <w:rPr>
          <w:rFonts w:cs="Calibri"/>
        </w:rPr>
        <w:t>i wad jakie powstaną w okresie gwarancyjnym,</w:t>
      </w:r>
    </w:p>
    <w:p w14:paraId="460A0B35" w14:textId="77777777" w:rsidR="00E757B6" w:rsidRPr="000F44F7" w:rsidRDefault="00E757B6" w:rsidP="00EB4B33">
      <w:pPr>
        <w:pStyle w:val="Akapitzlist"/>
        <w:numPr>
          <w:ilvl w:val="2"/>
          <w:numId w:val="6"/>
        </w:numPr>
        <w:suppressAutoHyphens/>
        <w:spacing w:after="160"/>
        <w:ind w:left="1418"/>
        <w:jc w:val="both"/>
        <w:rPr>
          <w:rFonts w:cs="Calibri"/>
        </w:rPr>
      </w:pPr>
      <w:r w:rsidRPr="000F44F7">
        <w:rPr>
          <w:rFonts w:cs="Calibri"/>
        </w:rPr>
        <w:t>wykonawca zapewni, że w okresie gwarancyjnym przystąpi do naprawy, usuwania usterek i innych działań serwisowych w czasie nie dłuższym niż 48 godzin od zgłoszenia faktu przez Zamawiającego drogą elektroniczną (e-mail),</w:t>
      </w:r>
    </w:p>
    <w:p w14:paraId="0A5CD9FB" w14:textId="77777777" w:rsidR="00E757B6" w:rsidRPr="000F44F7" w:rsidRDefault="00E757B6" w:rsidP="00EB4B33">
      <w:pPr>
        <w:pStyle w:val="Akapitzlist"/>
        <w:numPr>
          <w:ilvl w:val="2"/>
          <w:numId w:val="6"/>
        </w:numPr>
        <w:suppressAutoHyphens/>
        <w:spacing w:after="160"/>
        <w:ind w:left="1418"/>
        <w:jc w:val="both"/>
        <w:rPr>
          <w:rFonts w:cs="Calibri"/>
        </w:rPr>
      </w:pPr>
      <w:r w:rsidRPr="000F44F7">
        <w:rPr>
          <w:rFonts w:cs="Calibri"/>
        </w:rPr>
        <w:t>w przypadku braku przystąpienia do usuwania usterek i podjęcia pozostałych obowiązków wynikających z udzielonej gwarancji jakości Zamawiający może wykonać zastępczo te czynności na koszt Wykonawcy,</w:t>
      </w:r>
    </w:p>
    <w:p w14:paraId="272330FA" w14:textId="6B21587C" w:rsidR="00E757B6" w:rsidRPr="000F44F7" w:rsidRDefault="00E757B6" w:rsidP="00EB4B33">
      <w:pPr>
        <w:pStyle w:val="Akapitzlist"/>
        <w:numPr>
          <w:ilvl w:val="2"/>
          <w:numId w:val="6"/>
        </w:numPr>
        <w:suppressAutoHyphens/>
        <w:spacing w:after="160"/>
        <w:ind w:left="1418"/>
        <w:jc w:val="both"/>
        <w:rPr>
          <w:rFonts w:cs="Calibri"/>
        </w:rPr>
      </w:pPr>
      <w:r w:rsidRPr="000F44F7">
        <w:rPr>
          <w:rFonts w:cs="Calibri"/>
        </w:rPr>
        <w:t xml:space="preserve">przejęcie w okresie rękojmi i gwarancji wszelkich obowiązków wynikających </w:t>
      </w:r>
      <w:r w:rsidR="00E20877">
        <w:rPr>
          <w:rFonts w:cs="Calibri"/>
        </w:rPr>
        <w:br/>
      </w:r>
      <w:r w:rsidRPr="000F44F7">
        <w:rPr>
          <w:rFonts w:cs="Calibri"/>
        </w:rPr>
        <w:t>z serwisowania i konserwacji zabudowanych urządzeń, instalacji i wyposażenia mających wpływ na trwałość gwarancji producenta,</w:t>
      </w:r>
    </w:p>
    <w:p w14:paraId="5B3919E7" w14:textId="77777777" w:rsidR="00542115" w:rsidRDefault="00E757B6" w:rsidP="00542115">
      <w:pPr>
        <w:pStyle w:val="Akapitzlist"/>
        <w:numPr>
          <w:ilvl w:val="2"/>
          <w:numId w:val="6"/>
        </w:numPr>
        <w:suppressAutoHyphens/>
        <w:spacing w:after="160"/>
        <w:ind w:left="1418"/>
        <w:jc w:val="both"/>
        <w:rPr>
          <w:rFonts w:cs="Calibri"/>
        </w:rPr>
      </w:pPr>
      <w:r w:rsidRPr="000F44F7">
        <w:rPr>
          <w:rFonts w:cs="Calibri"/>
        </w:rPr>
        <w:t>przed upływem ostatniego roku gwarancji nastąpi komisyjny przegląd techniczny przedmiotu zamówienia.</w:t>
      </w:r>
    </w:p>
    <w:p w14:paraId="5AEDB41A" w14:textId="77777777" w:rsidR="0022008D" w:rsidRDefault="0022008D" w:rsidP="0022008D">
      <w:pPr>
        <w:pStyle w:val="Akapitzlist"/>
        <w:suppressAutoHyphens/>
        <w:spacing w:after="160"/>
        <w:ind w:left="1418"/>
        <w:jc w:val="both"/>
        <w:rPr>
          <w:rFonts w:cs="Calibri"/>
        </w:rPr>
      </w:pPr>
    </w:p>
    <w:p w14:paraId="74DA590D" w14:textId="49B25EDA" w:rsidR="00E757B6" w:rsidRPr="00542115" w:rsidRDefault="00E757B6" w:rsidP="0022008D">
      <w:pPr>
        <w:pStyle w:val="Akapitzlist"/>
        <w:suppressAutoHyphens/>
        <w:spacing w:after="160"/>
        <w:ind w:left="1418"/>
        <w:jc w:val="both"/>
        <w:rPr>
          <w:rFonts w:cs="Calibri"/>
        </w:rPr>
      </w:pPr>
      <w:r w:rsidRPr="00542115">
        <w:rPr>
          <w:rFonts w:cs="Calibri"/>
        </w:rPr>
        <w:t>Dodatkowe informacje dot. przedmiotu zamówienia:</w:t>
      </w:r>
    </w:p>
    <w:p w14:paraId="34F029E2" w14:textId="77777777" w:rsidR="0022008D" w:rsidRDefault="00E757B6" w:rsidP="0022008D">
      <w:pPr>
        <w:pStyle w:val="Akapitzlist"/>
        <w:numPr>
          <w:ilvl w:val="3"/>
          <w:numId w:val="6"/>
        </w:numPr>
        <w:suppressAutoHyphens/>
        <w:spacing w:after="160"/>
        <w:ind w:left="1418"/>
        <w:jc w:val="both"/>
        <w:rPr>
          <w:rFonts w:cs="Calibri"/>
        </w:rPr>
      </w:pPr>
      <w:r w:rsidRPr="0022008D">
        <w:rPr>
          <w:rFonts w:cs="Calibri"/>
        </w:rPr>
        <w:t xml:space="preserve">Wykonawca wykona przedmiot zamówienia z materiałów własnych stosowanych </w:t>
      </w:r>
      <w:r w:rsidR="00E20877" w:rsidRPr="0022008D">
        <w:rPr>
          <w:rFonts w:cs="Calibri"/>
        </w:rPr>
        <w:br/>
      </w:r>
      <w:r w:rsidRPr="0022008D">
        <w:rPr>
          <w:rFonts w:cs="Calibri"/>
        </w:rPr>
        <w:t xml:space="preserve">w budownictwie, zgodnych z Polską Normą przenoszącą normy europejskie </w:t>
      </w:r>
      <w:r w:rsidR="00E20877" w:rsidRPr="0022008D">
        <w:rPr>
          <w:rFonts w:cs="Calibri"/>
        </w:rPr>
        <w:br/>
      </w:r>
      <w:r w:rsidRPr="0022008D">
        <w:rPr>
          <w:rFonts w:cs="Calibri"/>
        </w:rPr>
        <w:t xml:space="preserve">i posiadających odpowiednie certyfikaty, zgodnie ze sztuką budowlaną oraz obowiązującymi przepisami, normami, zasadami rzetelnej wiedzy technicznej </w:t>
      </w:r>
      <w:r w:rsidR="00E20877" w:rsidRPr="0022008D">
        <w:rPr>
          <w:rFonts w:cs="Calibri"/>
        </w:rPr>
        <w:br/>
      </w:r>
      <w:r w:rsidRPr="0022008D">
        <w:rPr>
          <w:rFonts w:cs="Calibri"/>
        </w:rPr>
        <w:t>i należytą starannością.</w:t>
      </w:r>
    </w:p>
    <w:p w14:paraId="1EC04548" w14:textId="18E21945" w:rsidR="00E757B6" w:rsidRPr="0022008D" w:rsidRDefault="00E757B6" w:rsidP="0022008D">
      <w:pPr>
        <w:pStyle w:val="Akapitzlist"/>
        <w:numPr>
          <w:ilvl w:val="3"/>
          <w:numId w:val="6"/>
        </w:numPr>
        <w:suppressAutoHyphens/>
        <w:spacing w:after="160"/>
        <w:ind w:left="1418"/>
        <w:jc w:val="both"/>
        <w:rPr>
          <w:rFonts w:cs="Calibri"/>
        </w:rPr>
      </w:pPr>
      <w:r w:rsidRPr="0022008D">
        <w:rPr>
          <w:rFonts w:cs="Calibri"/>
        </w:rPr>
        <w:t xml:space="preserve">Wykonawca zobowiązany jest przedstawić Zamawiającemu świadectwa jakości, certyfikaty, deklaracje zgodności, aprobaty techniczne dla wszystkich materiałów </w:t>
      </w:r>
      <w:r w:rsidR="00E20877" w:rsidRPr="0022008D">
        <w:rPr>
          <w:rFonts w:cs="Calibri"/>
        </w:rPr>
        <w:br/>
      </w:r>
      <w:r w:rsidRPr="0022008D">
        <w:rPr>
          <w:rFonts w:cs="Calibri"/>
        </w:rPr>
        <w:t xml:space="preserve">i urządzeń przewidzianych do realizacji zamówienia przed ich wbudowaniem </w:t>
      </w:r>
    </w:p>
    <w:p w14:paraId="4026FB60" w14:textId="77777777" w:rsidR="004E168C" w:rsidRDefault="004E168C" w:rsidP="00EB4B33">
      <w:pPr>
        <w:pStyle w:val="Akapitzlist"/>
        <w:suppressAutoHyphens/>
        <w:spacing w:after="160"/>
        <w:ind w:left="1418"/>
        <w:jc w:val="both"/>
        <w:rPr>
          <w:rFonts w:cs="Calibri"/>
        </w:rPr>
      </w:pPr>
    </w:p>
    <w:p w14:paraId="615CCB1F" w14:textId="4F5DE1A6" w:rsidR="00BD6E0C" w:rsidRPr="009C6524" w:rsidRDefault="00E757B6" w:rsidP="009C6524">
      <w:pPr>
        <w:pStyle w:val="Akapitzlist"/>
        <w:numPr>
          <w:ilvl w:val="0"/>
          <w:numId w:val="29"/>
        </w:numPr>
        <w:spacing w:after="100" w:afterAutospacing="1"/>
        <w:jc w:val="both"/>
        <w:rPr>
          <w:rFonts w:cstheme="minorHAnsi"/>
          <w:b/>
          <w:bCs/>
        </w:rPr>
      </w:pPr>
      <w:r>
        <w:rPr>
          <w:rFonts w:cstheme="minorHAnsi"/>
          <w:b/>
          <w:bCs/>
        </w:rPr>
        <w:t>Parametry techniczne robót:</w:t>
      </w:r>
    </w:p>
    <w:p w14:paraId="129D8685" w14:textId="77777777" w:rsidR="00BD6E0C" w:rsidRPr="00BD6E0C" w:rsidRDefault="00BD6E0C" w:rsidP="00EB4B33">
      <w:pPr>
        <w:pStyle w:val="Akapitzlist"/>
        <w:numPr>
          <w:ilvl w:val="0"/>
          <w:numId w:val="30"/>
        </w:numPr>
        <w:suppressAutoHyphens/>
        <w:spacing w:after="0"/>
        <w:jc w:val="both"/>
        <w:rPr>
          <w:rFonts w:cs="Calibri"/>
        </w:rPr>
      </w:pPr>
      <w:r w:rsidRPr="00BD6E0C">
        <w:rPr>
          <w:rFonts w:cstheme="minorHAnsi"/>
          <w:b/>
          <w:bCs/>
        </w:rPr>
        <w:t>Zakres A:</w:t>
      </w:r>
    </w:p>
    <w:p w14:paraId="1F2C5B34" w14:textId="6FE23A93" w:rsidR="00016335" w:rsidRPr="008C7024" w:rsidRDefault="00016335" w:rsidP="00EB4B33">
      <w:pPr>
        <w:pStyle w:val="Akapitzlist"/>
        <w:tabs>
          <w:tab w:val="center" w:pos="4536"/>
          <w:tab w:val="right" w:pos="9072"/>
        </w:tabs>
        <w:spacing w:after="0"/>
        <w:jc w:val="both"/>
        <w:rPr>
          <w:rFonts w:eastAsia="Calibri" w:cstheme="minorHAnsi"/>
        </w:rPr>
      </w:pPr>
      <w:r w:rsidRPr="00714C6C">
        <w:rPr>
          <w:rFonts w:eastAsia="Calibri" w:cstheme="minorHAnsi"/>
        </w:rPr>
        <w:t xml:space="preserve">Remont sieci kanalizacji sanitarnej </w:t>
      </w:r>
      <w:r w:rsidRPr="008C7024">
        <w:rPr>
          <w:rFonts w:eastAsia="Calibri" w:cstheme="minorHAnsi"/>
        </w:rPr>
        <w:t xml:space="preserve">DN 250 metodą rękawa o minimalnej sztywności SN4, na bazie żywicy poliestrowej, utwardzanego na miejscu </w:t>
      </w:r>
      <w:r>
        <w:rPr>
          <w:rFonts w:eastAsia="Calibri" w:cstheme="minorHAnsi"/>
        </w:rPr>
        <w:t xml:space="preserve">oraz </w:t>
      </w:r>
      <w:r w:rsidRPr="008C7024">
        <w:rPr>
          <w:rFonts w:eastAsia="Calibri" w:cstheme="minorHAnsi"/>
        </w:rPr>
        <w:t xml:space="preserve">renowacja </w:t>
      </w:r>
      <w:r>
        <w:rPr>
          <w:rFonts w:eastAsia="Calibri" w:cstheme="minorHAnsi"/>
        </w:rPr>
        <w:t xml:space="preserve">9 </w:t>
      </w:r>
      <w:r w:rsidRPr="008C7024">
        <w:rPr>
          <w:rFonts w:eastAsia="Calibri" w:cstheme="minorHAnsi"/>
        </w:rPr>
        <w:t xml:space="preserve">studni </w:t>
      </w:r>
      <w:r>
        <w:rPr>
          <w:rFonts w:eastAsia="Calibri" w:cstheme="minorHAnsi"/>
        </w:rPr>
        <w:br/>
      </w:r>
      <w:r w:rsidRPr="008C7024">
        <w:rPr>
          <w:rFonts w:eastAsia="Calibri" w:cstheme="minorHAnsi"/>
        </w:rPr>
        <w:t xml:space="preserve">w rejonie ul. Tetmajera w Nowym Targu </w:t>
      </w:r>
      <w:r>
        <w:rPr>
          <w:rFonts w:eastAsia="Calibri" w:cstheme="minorHAnsi"/>
        </w:rPr>
        <w:t xml:space="preserve">na odcinku od studni S0182 do studni S2738. </w:t>
      </w:r>
      <w:r w:rsidRPr="008C7024">
        <w:rPr>
          <w:rFonts w:eastAsia="Calibri" w:cstheme="minorHAnsi"/>
        </w:rPr>
        <w:t xml:space="preserve">Przedsięwzięcie zlokalizowane będzie częściowo w pasie drogowym ul. </w:t>
      </w:r>
      <w:r>
        <w:rPr>
          <w:rFonts w:eastAsia="Calibri" w:cstheme="minorHAnsi"/>
        </w:rPr>
        <w:t>Tetmajera</w:t>
      </w:r>
      <w:r w:rsidRPr="008C7024">
        <w:rPr>
          <w:rFonts w:eastAsia="Calibri" w:cstheme="minorHAnsi"/>
        </w:rPr>
        <w:t xml:space="preserve"> oraz częściowo w terenach utwardzonych z kostki brukowej na działkach prywatnych.</w:t>
      </w:r>
    </w:p>
    <w:p w14:paraId="581B2D6D" w14:textId="357CA125" w:rsidR="0057624E" w:rsidRDefault="00016335" w:rsidP="00EB4B33">
      <w:pPr>
        <w:pStyle w:val="Akapitzlist"/>
        <w:suppressAutoHyphens/>
        <w:spacing w:after="0"/>
        <w:jc w:val="both"/>
        <w:rPr>
          <w:rFonts w:cstheme="minorHAnsi"/>
        </w:rPr>
      </w:pPr>
      <w:r>
        <w:rPr>
          <w:rFonts w:cstheme="minorHAnsi"/>
        </w:rPr>
        <w:t xml:space="preserve">Parametry techniczne istniejącego kanału: </w:t>
      </w:r>
    </w:p>
    <w:p w14:paraId="311E40D9" w14:textId="602E99BA" w:rsidR="00016335" w:rsidRDefault="00016335" w:rsidP="00EB4B33">
      <w:pPr>
        <w:pStyle w:val="Akapitzlist"/>
        <w:numPr>
          <w:ilvl w:val="0"/>
          <w:numId w:val="31"/>
        </w:numPr>
        <w:suppressAutoHyphens/>
        <w:spacing w:after="0"/>
        <w:jc w:val="both"/>
        <w:rPr>
          <w:rFonts w:cs="Calibri"/>
        </w:rPr>
      </w:pPr>
      <w:r w:rsidRPr="00016335">
        <w:rPr>
          <w:rFonts w:cs="Calibri"/>
        </w:rPr>
        <w:lastRenderedPageBreak/>
        <w:t xml:space="preserve">kanał z rur kamionkowych DN250 – ok. </w:t>
      </w:r>
      <w:r>
        <w:rPr>
          <w:rFonts w:cs="Calibri"/>
        </w:rPr>
        <w:t>217</w:t>
      </w:r>
      <w:r w:rsidRPr="00016335">
        <w:rPr>
          <w:rFonts w:cs="Calibri"/>
        </w:rPr>
        <w:t>,00</w:t>
      </w:r>
      <w:r w:rsidR="00494AB1">
        <w:rPr>
          <w:rFonts w:cs="Calibri"/>
        </w:rPr>
        <w:t xml:space="preserve"> </w:t>
      </w:r>
      <w:r w:rsidRPr="00016335">
        <w:rPr>
          <w:rFonts w:cs="Calibri"/>
        </w:rPr>
        <w:t>m</w:t>
      </w:r>
      <w:r w:rsidR="00645F5D">
        <w:rPr>
          <w:rFonts w:cs="Calibri"/>
        </w:rPr>
        <w:t xml:space="preserve"> </w:t>
      </w:r>
      <w:r w:rsidRPr="00016335">
        <w:rPr>
          <w:rFonts w:cs="Calibri"/>
        </w:rPr>
        <w:t xml:space="preserve"> </w:t>
      </w:r>
    </w:p>
    <w:p w14:paraId="2670C906" w14:textId="77777777" w:rsidR="005F6B0B" w:rsidRPr="004978E2" w:rsidRDefault="00016335" w:rsidP="00EB4B33">
      <w:pPr>
        <w:pStyle w:val="Akapitzlist"/>
        <w:numPr>
          <w:ilvl w:val="0"/>
          <w:numId w:val="31"/>
        </w:numPr>
        <w:suppressAutoHyphens/>
        <w:spacing w:after="0"/>
        <w:jc w:val="both"/>
        <w:rPr>
          <w:rFonts w:cs="Calibri"/>
        </w:rPr>
      </w:pPr>
      <w:r w:rsidRPr="00016335">
        <w:rPr>
          <w:rFonts w:cs="Calibri"/>
        </w:rPr>
        <w:t xml:space="preserve">studnie rewizyjne Ø1000 o głębokości od </w:t>
      </w:r>
      <w:r>
        <w:rPr>
          <w:rFonts w:cs="Calibri"/>
        </w:rPr>
        <w:t>3,0</w:t>
      </w:r>
      <w:r w:rsidRPr="00016335">
        <w:rPr>
          <w:rFonts w:cs="Calibri"/>
        </w:rPr>
        <w:t xml:space="preserve"> do </w:t>
      </w:r>
      <w:r>
        <w:rPr>
          <w:rFonts w:cs="Calibri"/>
        </w:rPr>
        <w:t>3,8</w:t>
      </w:r>
      <w:r w:rsidRPr="00016335">
        <w:rPr>
          <w:rFonts w:cs="Calibri"/>
        </w:rPr>
        <w:t xml:space="preserve"> m (sumaryczna wysokość ok. </w:t>
      </w:r>
      <w:r w:rsidR="005F6B0B">
        <w:rPr>
          <w:rFonts w:cs="Calibri"/>
        </w:rPr>
        <w:t xml:space="preserve">3,5 </w:t>
      </w:r>
      <w:r w:rsidR="005F6B0B" w:rsidRPr="004978E2">
        <w:rPr>
          <w:rFonts w:cs="Calibri"/>
        </w:rPr>
        <w:t>m</w:t>
      </w:r>
      <w:r w:rsidRPr="004978E2">
        <w:rPr>
          <w:rFonts w:cs="Calibri"/>
        </w:rPr>
        <w:t xml:space="preserve">) - </w:t>
      </w:r>
      <w:r w:rsidR="005F6B0B" w:rsidRPr="004978E2">
        <w:rPr>
          <w:rFonts w:cs="Calibri"/>
        </w:rPr>
        <w:t>9</w:t>
      </w:r>
      <w:r w:rsidRPr="004978E2">
        <w:rPr>
          <w:rFonts w:cs="Calibri"/>
        </w:rPr>
        <w:t xml:space="preserve"> szt. </w:t>
      </w:r>
    </w:p>
    <w:p w14:paraId="195214B7" w14:textId="32C157D7" w:rsidR="00645F5D" w:rsidRPr="004978E2" w:rsidRDefault="004978E2" w:rsidP="00EB4B33">
      <w:pPr>
        <w:pStyle w:val="Akapitzlist"/>
        <w:numPr>
          <w:ilvl w:val="0"/>
          <w:numId w:val="31"/>
        </w:numPr>
        <w:suppressAutoHyphens/>
        <w:spacing w:after="0"/>
        <w:jc w:val="both"/>
        <w:rPr>
          <w:rFonts w:cs="Calibri"/>
        </w:rPr>
      </w:pPr>
      <w:r w:rsidRPr="004978E2">
        <w:rPr>
          <w:rFonts w:cs="Calibri"/>
        </w:rPr>
        <w:t xml:space="preserve">istniejące odejścia kanalizacyjne </w:t>
      </w:r>
      <w:r w:rsidR="00645F5D" w:rsidRPr="004978E2">
        <w:rPr>
          <w:rFonts w:cs="Calibri"/>
        </w:rPr>
        <w:t>– 21 kpl.</w:t>
      </w:r>
      <w:r w:rsidRPr="004978E2">
        <w:rPr>
          <w:rFonts w:cs="Calibri"/>
        </w:rPr>
        <w:t xml:space="preserve"> </w:t>
      </w:r>
      <w:r>
        <w:rPr>
          <w:rFonts w:cs="Calibri"/>
        </w:rPr>
        <w:t xml:space="preserve">w tym 9 kpl. wpiętych </w:t>
      </w:r>
      <w:r w:rsidR="00B47C9E">
        <w:rPr>
          <w:rFonts w:cs="Calibri"/>
        </w:rPr>
        <w:t>„</w:t>
      </w:r>
      <w:r>
        <w:rPr>
          <w:rFonts w:cs="Calibri"/>
        </w:rPr>
        <w:t xml:space="preserve">na oczko” </w:t>
      </w:r>
    </w:p>
    <w:p w14:paraId="2ACD0019" w14:textId="5602CA5D" w:rsidR="00E3588B" w:rsidRPr="00BD6E0C" w:rsidRDefault="00E3588B" w:rsidP="00EB4B33">
      <w:pPr>
        <w:pStyle w:val="Akapitzlist"/>
        <w:numPr>
          <w:ilvl w:val="0"/>
          <w:numId w:val="30"/>
        </w:numPr>
        <w:suppressAutoHyphens/>
        <w:spacing w:after="0"/>
        <w:jc w:val="both"/>
        <w:rPr>
          <w:rFonts w:cs="Calibri"/>
        </w:rPr>
      </w:pPr>
      <w:r w:rsidRPr="00BD6E0C">
        <w:rPr>
          <w:rFonts w:cstheme="minorHAnsi"/>
          <w:b/>
          <w:bCs/>
        </w:rPr>
        <w:t xml:space="preserve">Zakres </w:t>
      </w:r>
      <w:r>
        <w:rPr>
          <w:rFonts w:cstheme="minorHAnsi"/>
          <w:b/>
          <w:bCs/>
        </w:rPr>
        <w:t>B</w:t>
      </w:r>
      <w:r w:rsidR="00645F5D">
        <w:rPr>
          <w:rFonts w:cstheme="minorHAnsi"/>
          <w:b/>
          <w:bCs/>
        </w:rPr>
        <w:t>1</w:t>
      </w:r>
      <w:r w:rsidRPr="00BD6E0C">
        <w:rPr>
          <w:rFonts w:cstheme="minorHAnsi"/>
          <w:b/>
          <w:bCs/>
        </w:rPr>
        <w:t>:</w:t>
      </w:r>
    </w:p>
    <w:p w14:paraId="0C3E80B3" w14:textId="753B7632" w:rsidR="00726821" w:rsidRDefault="00726821" w:rsidP="00EB4B33">
      <w:pPr>
        <w:pStyle w:val="Akapitzlist"/>
        <w:tabs>
          <w:tab w:val="center" w:pos="4536"/>
          <w:tab w:val="right" w:pos="9072"/>
        </w:tabs>
        <w:spacing w:after="0"/>
        <w:jc w:val="both"/>
        <w:rPr>
          <w:rFonts w:eastAsia="Calibri" w:cstheme="minorHAnsi"/>
        </w:rPr>
      </w:pPr>
      <w:r w:rsidRPr="008C7024">
        <w:rPr>
          <w:rFonts w:eastAsia="Calibri" w:cstheme="minorHAnsi"/>
        </w:rPr>
        <w:t xml:space="preserve">Remont sieci kanalizacji sanitarnej </w:t>
      </w:r>
      <w:r>
        <w:rPr>
          <w:rFonts w:eastAsia="Calibri" w:cstheme="minorHAnsi"/>
        </w:rPr>
        <w:t xml:space="preserve">DN 200 </w:t>
      </w:r>
      <w:r w:rsidRPr="00EC175B">
        <w:rPr>
          <w:rFonts w:eastAsia="Calibri" w:cstheme="minorHAnsi"/>
        </w:rPr>
        <w:t>z zastosowaniem</w:t>
      </w:r>
      <w:r>
        <w:rPr>
          <w:rFonts w:eastAsia="Calibri" w:cstheme="minorHAnsi"/>
        </w:rPr>
        <w:t xml:space="preserve"> </w:t>
      </w:r>
      <w:r w:rsidR="002873B4">
        <w:rPr>
          <w:rFonts w:eastAsia="Calibri" w:cstheme="minorHAnsi"/>
        </w:rPr>
        <w:t xml:space="preserve">przewiertu sterowanego lub </w:t>
      </w:r>
      <w:r w:rsidRPr="00EC175B">
        <w:rPr>
          <w:rFonts w:eastAsia="Calibri" w:cstheme="minorHAnsi"/>
        </w:rPr>
        <w:t xml:space="preserve"> krakingu polegające</w:t>
      </w:r>
      <w:r w:rsidR="002873B4">
        <w:rPr>
          <w:rFonts w:eastAsia="Calibri" w:cstheme="minorHAnsi"/>
        </w:rPr>
        <w:t xml:space="preserve">go </w:t>
      </w:r>
      <w:r w:rsidRPr="00EC175B">
        <w:rPr>
          <w:rFonts w:eastAsia="Calibri" w:cstheme="minorHAnsi"/>
        </w:rPr>
        <w:t>na poszerzeniu kanału specjalną głowicą i wciągnięciu</w:t>
      </w:r>
      <w:r>
        <w:rPr>
          <w:rFonts w:eastAsia="Calibri" w:cstheme="minorHAnsi"/>
        </w:rPr>
        <w:t xml:space="preserve"> </w:t>
      </w:r>
      <w:r w:rsidRPr="00EC175B">
        <w:rPr>
          <w:rFonts w:eastAsia="Calibri" w:cstheme="minorHAnsi"/>
        </w:rPr>
        <w:t xml:space="preserve">w istniejący kanał nowego rurociągu PE </w:t>
      </w:r>
      <w:r>
        <w:rPr>
          <w:rFonts w:eastAsia="Calibri" w:cstheme="minorHAnsi"/>
        </w:rPr>
        <w:t>DN 2</w:t>
      </w:r>
      <w:r w:rsidR="00494AB1">
        <w:rPr>
          <w:rFonts w:eastAsia="Calibri" w:cstheme="minorHAnsi"/>
        </w:rPr>
        <w:t>8</w:t>
      </w:r>
      <w:r>
        <w:rPr>
          <w:rFonts w:eastAsia="Calibri" w:cstheme="minorHAnsi"/>
        </w:rPr>
        <w:t xml:space="preserve">0 </w:t>
      </w:r>
      <w:r w:rsidRPr="00EC175B">
        <w:rPr>
          <w:rFonts w:eastAsia="Calibri" w:cstheme="minorHAnsi"/>
        </w:rPr>
        <w:t>ze specjalnie wzmocnioną powierzchnią zewnętrzną</w:t>
      </w:r>
      <w:r>
        <w:rPr>
          <w:rFonts w:eastAsia="Calibri" w:cstheme="minorHAnsi"/>
        </w:rPr>
        <w:t xml:space="preserve"> oraz renowacja 2 studni </w:t>
      </w:r>
      <w:r w:rsidRPr="008C7024">
        <w:rPr>
          <w:rFonts w:eastAsia="Calibri" w:cstheme="minorHAnsi"/>
        </w:rPr>
        <w:t>w ul. Tetmajera</w:t>
      </w:r>
      <w:r>
        <w:rPr>
          <w:rFonts w:eastAsia="Calibri" w:cstheme="minorHAnsi"/>
        </w:rPr>
        <w:t xml:space="preserve"> oraz Marii Pajerskiej </w:t>
      </w:r>
      <w:r w:rsidRPr="008C7024">
        <w:rPr>
          <w:rFonts w:eastAsia="Calibri" w:cstheme="minorHAnsi"/>
        </w:rPr>
        <w:t xml:space="preserve"> w Nowym Targu na odcinku</w:t>
      </w:r>
      <w:r w:rsidR="003F1388">
        <w:rPr>
          <w:rFonts w:eastAsia="Calibri" w:cstheme="minorHAnsi"/>
        </w:rPr>
        <w:t xml:space="preserve"> od</w:t>
      </w:r>
      <w:r w:rsidRPr="008C7024">
        <w:rPr>
          <w:rFonts w:eastAsia="Calibri" w:cstheme="minorHAnsi"/>
        </w:rPr>
        <w:t xml:space="preserve"> studni S2738 </w:t>
      </w:r>
      <w:r w:rsidRPr="00EC175B">
        <w:rPr>
          <w:rFonts w:eastAsia="Calibri" w:cstheme="minorHAnsi"/>
        </w:rPr>
        <w:t>do studni S275</w:t>
      </w:r>
      <w:r>
        <w:rPr>
          <w:rFonts w:eastAsia="Calibri" w:cstheme="minorHAnsi"/>
        </w:rPr>
        <w:t>5.</w:t>
      </w:r>
      <w:r w:rsidRPr="00EC175B">
        <w:t xml:space="preserve"> </w:t>
      </w:r>
      <w:r w:rsidRPr="00EC175B">
        <w:rPr>
          <w:rFonts w:eastAsia="Calibri" w:cstheme="minorHAnsi"/>
        </w:rPr>
        <w:t>Przedsięwzięcie zlokalizowane będzie w obszarze budynków usługowo/magazynowych w terenach utwardzonych z kostki brukowej na działkach prywatnych.</w:t>
      </w:r>
    </w:p>
    <w:p w14:paraId="00C93336" w14:textId="77777777" w:rsidR="00726821" w:rsidRDefault="00726821" w:rsidP="00EB4B33">
      <w:pPr>
        <w:pStyle w:val="Akapitzlist"/>
        <w:suppressAutoHyphens/>
        <w:spacing w:after="0"/>
        <w:jc w:val="both"/>
        <w:rPr>
          <w:rFonts w:cstheme="minorHAnsi"/>
        </w:rPr>
      </w:pPr>
      <w:r>
        <w:rPr>
          <w:rFonts w:cstheme="minorHAnsi"/>
        </w:rPr>
        <w:t xml:space="preserve">Parametry techniczne istniejącego kanału: </w:t>
      </w:r>
    </w:p>
    <w:p w14:paraId="41BE4368" w14:textId="1D5BA751" w:rsidR="00726821" w:rsidRDefault="00726821" w:rsidP="00EB4B33">
      <w:pPr>
        <w:pStyle w:val="Akapitzlist"/>
        <w:numPr>
          <w:ilvl w:val="0"/>
          <w:numId w:val="31"/>
        </w:numPr>
        <w:suppressAutoHyphens/>
        <w:spacing w:after="0"/>
        <w:jc w:val="both"/>
        <w:rPr>
          <w:rFonts w:cs="Calibri"/>
        </w:rPr>
      </w:pPr>
      <w:r w:rsidRPr="00016335">
        <w:rPr>
          <w:rFonts w:cs="Calibri"/>
        </w:rPr>
        <w:t>kanał z rur kamionkowych DN2</w:t>
      </w:r>
      <w:r>
        <w:rPr>
          <w:rFonts w:cs="Calibri"/>
        </w:rPr>
        <w:t>0</w:t>
      </w:r>
      <w:r w:rsidRPr="00016335">
        <w:rPr>
          <w:rFonts w:cs="Calibri"/>
        </w:rPr>
        <w:t xml:space="preserve">0 – ok. </w:t>
      </w:r>
      <w:r>
        <w:rPr>
          <w:rFonts w:cs="Calibri"/>
        </w:rPr>
        <w:t>63</w:t>
      </w:r>
      <w:r w:rsidRPr="00016335">
        <w:rPr>
          <w:rFonts w:cs="Calibri"/>
        </w:rPr>
        <w:t>,00</w:t>
      </w:r>
      <w:r w:rsidR="00494AB1">
        <w:rPr>
          <w:rFonts w:cs="Calibri"/>
        </w:rPr>
        <w:t xml:space="preserve"> </w:t>
      </w:r>
      <w:r w:rsidRPr="00016335">
        <w:rPr>
          <w:rFonts w:cs="Calibri"/>
        </w:rPr>
        <w:t>m</w:t>
      </w:r>
    </w:p>
    <w:p w14:paraId="3B2CCDBE" w14:textId="3A7B3B70" w:rsidR="00726821" w:rsidRDefault="00726821" w:rsidP="00EB4B33">
      <w:pPr>
        <w:pStyle w:val="Akapitzlist"/>
        <w:numPr>
          <w:ilvl w:val="0"/>
          <w:numId w:val="31"/>
        </w:numPr>
        <w:suppressAutoHyphens/>
        <w:spacing w:after="0"/>
        <w:jc w:val="both"/>
        <w:rPr>
          <w:rFonts w:cs="Calibri"/>
        </w:rPr>
      </w:pPr>
      <w:r w:rsidRPr="00016335">
        <w:rPr>
          <w:rFonts w:cs="Calibri"/>
        </w:rPr>
        <w:t xml:space="preserve">studnie rewizyjne Ø1000 o głębokości od </w:t>
      </w:r>
      <w:r>
        <w:rPr>
          <w:rFonts w:cs="Calibri"/>
        </w:rPr>
        <w:t>3,8</w:t>
      </w:r>
      <w:r w:rsidRPr="00016335">
        <w:rPr>
          <w:rFonts w:cs="Calibri"/>
        </w:rPr>
        <w:t xml:space="preserve"> do </w:t>
      </w:r>
      <w:r>
        <w:rPr>
          <w:rFonts w:cs="Calibri"/>
        </w:rPr>
        <w:t>4,4</w:t>
      </w:r>
      <w:r w:rsidRPr="00016335">
        <w:rPr>
          <w:rFonts w:cs="Calibri"/>
        </w:rPr>
        <w:t xml:space="preserve"> m (sumaryczna wysokość ok. </w:t>
      </w:r>
      <w:r w:rsidR="00E0048F">
        <w:rPr>
          <w:rFonts w:cs="Calibri"/>
        </w:rPr>
        <w:t>4,1</w:t>
      </w:r>
      <w:r>
        <w:rPr>
          <w:rFonts w:cs="Calibri"/>
        </w:rPr>
        <w:t xml:space="preserve"> m</w:t>
      </w:r>
      <w:r w:rsidRPr="00016335">
        <w:rPr>
          <w:rFonts w:cs="Calibri"/>
        </w:rPr>
        <w:t xml:space="preserve">) - </w:t>
      </w:r>
      <w:r w:rsidR="00E0048F">
        <w:rPr>
          <w:rFonts w:cs="Calibri"/>
        </w:rPr>
        <w:t>2</w:t>
      </w:r>
      <w:r w:rsidRPr="00016335">
        <w:rPr>
          <w:rFonts w:cs="Calibri"/>
        </w:rPr>
        <w:t xml:space="preserve"> szt. </w:t>
      </w:r>
    </w:p>
    <w:p w14:paraId="01B37ABC" w14:textId="53EF87E4" w:rsidR="00086EAF" w:rsidRPr="004A5F7F" w:rsidRDefault="00086EAF" w:rsidP="00EB4B33">
      <w:pPr>
        <w:pStyle w:val="Akapitzlist"/>
        <w:numPr>
          <w:ilvl w:val="0"/>
          <w:numId w:val="31"/>
        </w:numPr>
        <w:suppressAutoHyphens/>
        <w:spacing w:after="0"/>
        <w:jc w:val="both"/>
        <w:rPr>
          <w:rFonts w:cs="Calibri"/>
        </w:rPr>
      </w:pPr>
      <w:r w:rsidRPr="00AD099A">
        <w:rPr>
          <w:rFonts w:cs="Calibri"/>
        </w:rPr>
        <w:t xml:space="preserve">istniejące </w:t>
      </w:r>
      <w:r>
        <w:rPr>
          <w:rFonts w:cs="Calibri"/>
        </w:rPr>
        <w:t>odejścia kanalizacyjne</w:t>
      </w:r>
      <w:r w:rsidRPr="00AD099A">
        <w:rPr>
          <w:rFonts w:cs="Calibri"/>
        </w:rPr>
        <w:t xml:space="preserve"> – </w:t>
      </w:r>
      <w:r>
        <w:rPr>
          <w:rFonts w:cs="Calibri"/>
        </w:rPr>
        <w:t>3</w:t>
      </w:r>
      <w:r w:rsidRPr="00AD099A">
        <w:rPr>
          <w:rFonts w:cs="Calibri"/>
        </w:rPr>
        <w:t xml:space="preserve"> kpl</w:t>
      </w:r>
      <w:r>
        <w:rPr>
          <w:rFonts w:cs="Calibri"/>
        </w:rPr>
        <w:t>. (do przepięcia)</w:t>
      </w:r>
    </w:p>
    <w:p w14:paraId="3EB9CDE8" w14:textId="77777777" w:rsidR="00AD099A" w:rsidRDefault="00AD099A" w:rsidP="00EB4B33">
      <w:pPr>
        <w:pStyle w:val="Akapitzlist"/>
        <w:numPr>
          <w:ilvl w:val="0"/>
          <w:numId w:val="30"/>
        </w:numPr>
        <w:tabs>
          <w:tab w:val="center" w:pos="4536"/>
          <w:tab w:val="right" w:pos="9072"/>
        </w:tabs>
        <w:spacing w:after="0"/>
        <w:jc w:val="both"/>
        <w:rPr>
          <w:rFonts w:eastAsia="Calibri" w:cstheme="minorHAnsi"/>
        </w:rPr>
      </w:pPr>
      <w:r w:rsidRPr="00AD099A">
        <w:rPr>
          <w:rFonts w:eastAsia="Calibri" w:cstheme="minorHAnsi"/>
          <w:b/>
          <w:bCs/>
        </w:rPr>
        <w:t>Zakres B2:</w:t>
      </w:r>
      <w:r w:rsidRPr="00AD099A">
        <w:rPr>
          <w:rFonts w:eastAsia="Calibri" w:cstheme="minorHAnsi"/>
        </w:rPr>
        <w:t xml:space="preserve"> </w:t>
      </w:r>
    </w:p>
    <w:p w14:paraId="25148B8F" w14:textId="38771E23" w:rsidR="00B028A3" w:rsidRPr="00B028A3" w:rsidRDefault="00B028A3" w:rsidP="00EB4B33">
      <w:pPr>
        <w:pStyle w:val="Akapitzlist"/>
        <w:suppressAutoHyphens/>
        <w:spacing w:after="0"/>
        <w:jc w:val="both"/>
        <w:rPr>
          <w:rFonts w:eastAsia="Calibri" w:cstheme="minorHAnsi"/>
        </w:rPr>
      </w:pPr>
      <w:r w:rsidRPr="00B028A3">
        <w:rPr>
          <w:rFonts w:eastAsia="Calibri" w:cstheme="minorHAnsi"/>
        </w:rPr>
        <w:t xml:space="preserve">Remont sieci kanalizacji sanitarnej DN 200 metodą rękawa o minimalnej sztywności SN4, </w:t>
      </w:r>
      <w:r>
        <w:rPr>
          <w:rFonts w:eastAsia="Calibri" w:cstheme="minorHAnsi"/>
        </w:rPr>
        <w:br/>
      </w:r>
      <w:r w:rsidRPr="00B028A3">
        <w:rPr>
          <w:rFonts w:eastAsia="Calibri" w:cstheme="minorHAnsi"/>
        </w:rPr>
        <w:t xml:space="preserve">na bazie żywicy poliestrowej, utwardzanego na miejscu oraz renowacja 3 studni </w:t>
      </w:r>
    </w:p>
    <w:p w14:paraId="46B2791F" w14:textId="35482CE1" w:rsidR="00B028A3" w:rsidRPr="004A5F7F" w:rsidRDefault="00B028A3" w:rsidP="00EB4B33">
      <w:pPr>
        <w:pStyle w:val="Akapitzlist"/>
        <w:suppressAutoHyphens/>
        <w:spacing w:after="0"/>
        <w:jc w:val="both"/>
        <w:rPr>
          <w:rFonts w:eastAsia="Calibri" w:cstheme="minorHAnsi"/>
        </w:rPr>
      </w:pPr>
      <w:r w:rsidRPr="00B028A3">
        <w:rPr>
          <w:rFonts w:eastAsia="Calibri" w:cstheme="minorHAnsi"/>
        </w:rPr>
        <w:t>w rejonie ul. Marii Pajerskiej  oraz ul. Sybiraków w Nowym Targu na odcinku od studni S2755 do studni S275</w:t>
      </w:r>
      <w:r w:rsidR="004A5F7F">
        <w:rPr>
          <w:rFonts w:eastAsia="Calibri" w:cstheme="minorHAnsi"/>
        </w:rPr>
        <w:t>2 oraz od studni S5230 do studni S2750.</w:t>
      </w:r>
      <w:r w:rsidRPr="00B028A3">
        <w:rPr>
          <w:rFonts w:eastAsia="Calibri" w:cstheme="minorHAnsi"/>
        </w:rPr>
        <w:t xml:space="preserve"> Przedsięwzięcie zlokalizowane będzie częściowo w pasie drogowym </w:t>
      </w:r>
      <w:r w:rsidRPr="004A5F7F">
        <w:rPr>
          <w:rFonts w:eastAsia="Calibri" w:cstheme="minorHAnsi"/>
        </w:rPr>
        <w:t xml:space="preserve">ul. Sybiraków oraz w obszarze budynków usługowo/magazynowych w terenach utwardzonych z kostki brukowej na działkach prywatnych. </w:t>
      </w:r>
    </w:p>
    <w:p w14:paraId="410D0FDD" w14:textId="4CCBEF91" w:rsidR="00AD099A" w:rsidRDefault="00AD099A" w:rsidP="00EB4B33">
      <w:pPr>
        <w:pStyle w:val="Akapitzlist"/>
        <w:suppressAutoHyphens/>
        <w:spacing w:after="0"/>
        <w:jc w:val="both"/>
        <w:rPr>
          <w:rFonts w:cstheme="minorHAnsi"/>
        </w:rPr>
      </w:pPr>
      <w:r>
        <w:rPr>
          <w:rFonts w:cstheme="minorHAnsi"/>
        </w:rPr>
        <w:t xml:space="preserve">Parametry techniczne istniejącego kanału: </w:t>
      </w:r>
    </w:p>
    <w:p w14:paraId="2D2664FB" w14:textId="0E5575EA" w:rsidR="00AD099A" w:rsidRDefault="00AD099A" w:rsidP="00EB4B33">
      <w:pPr>
        <w:pStyle w:val="Akapitzlist"/>
        <w:numPr>
          <w:ilvl w:val="0"/>
          <w:numId w:val="31"/>
        </w:numPr>
        <w:suppressAutoHyphens/>
        <w:spacing w:after="0"/>
        <w:jc w:val="both"/>
        <w:rPr>
          <w:rFonts w:cs="Calibri"/>
        </w:rPr>
      </w:pPr>
      <w:r w:rsidRPr="00016335">
        <w:rPr>
          <w:rFonts w:cs="Calibri"/>
        </w:rPr>
        <w:t>kanał z rur kamionkowych DN2</w:t>
      </w:r>
      <w:r>
        <w:rPr>
          <w:rFonts w:cs="Calibri"/>
        </w:rPr>
        <w:t>0</w:t>
      </w:r>
      <w:r w:rsidRPr="00016335">
        <w:rPr>
          <w:rFonts w:cs="Calibri"/>
        </w:rPr>
        <w:t xml:space="preserve">0 – ok. </w:t>
      </w:r>
      <w:r>
        <w:rPr>
          <w:rFonts w:cs="Calibri"/>
        </w:rPr>
        <w:t>193</w:t>
      </w:r>
      <w:r w:rsidRPr="00016335">
        <w:rPr>
          <w:rFonts w:cs="Calibri"/>
        </w:rPr>
        <w:t>,00m</w:t>
      </w:r>
      <w:r>
        <w:rPr>
          <w:rFonts w:cs="Calibri"/>
        </w:rPr>
        <w:t xml:space="preserve">. </w:t>
      </w:r>
      <w:r w:rsidRPr="00016335">
        <w:rPr>
          <w:rFonts w:cs="Calibri"/>
        </w:rPr>
        <w:t xml:space="preserve"> </w:t>
      </w:r>
    </w:p>
    <w:p w14:paraId="34FCC6E7" w14:textId="4EB4D721" w:rsidR="00AD099A" w:rsidRDefault="00AD099A" w:rsidP="00EB4B33">
      <w:pPr>
        <w:pStyle w:val="Akapitzlist"/>
        <w:numPr>
          <w:ilvl w:val="0"/>
          <w:numId w:val="31"/>
        </w:numPr>
        <w:suppressAutoHyphens/>
        <w:spacing w:after="0"/>
        <w:jc w:val="both"/>
        <w:rPr>
          <w:rFonts w:cs="Calibri"/>
        </w:rPr>
      </w:pPr>
      <w:r w:rsidRPr="00016335">
        <w:rPr>
          <w:rFonts w:cs="Calibri"/>
        </w:rPr>
        <w:t xml:space="preserve">studnie rewizyjne Ø1000 o głębokości od </w:t>
      </w:r>
      <w:r>
        <w:rPr>
          <w:rFonts w:cs="Calibri"/>
        </w:rPr>
        <w:t>3,</w:t>
      </w:r>
      <w:r w:rsidR="00B028A3">
        <w:rPr>
          <w:rFonts w:cs="Calibri"/>
        </w:rPr>
        <w:t>0</w:t>
      </w:r>
      <w:r w:rsidRPr="00016335">
        <w:rPr>
          <w:rFonts w:cs="Calibri"/>
        </w:rPr>
        <w:t xml:space="preserve"> do </w:t>
      </w:r>
      <w:r>
        <w:rPr>
          <w:rFonts w:cs="Calibri"/>
        </w:rPr>
        <w:t>4,</w:t>
      </w:r>
      <w:r w:rsidR="00B028A3">
        <w:rPr>
          <w:rFonts w:cs="Calibri"/>
        </w:rPr>
        <w:t>1</w:t>
      </w:r>
      <w:r w:rsidRPr="00016335">
        <w:rPr>
          <w:rFonts w:cs="Calibri"/>
        </w:rPr>
        <w:t xml:space="preserve"> m (sumaryczna wysokość ok. </w:t>
      </w:r>
      <w:r w:rsidR="00B028A3">
        <w:rPr>
          <w:rFonts w:cs="Calibri"/>
        </w:rPr>
        <w:t>3,6</w:t>
      </w:r>
      <w:r>
        <w:rPr>
          <w:rFonts w:cs="Calibri"/>
        </w:rPr>
        <w:t xml:space="preserve"> m</w:t>
      </w:r>
      <w:r w:rsidRPr="00016335">
        <w:rPr>
          <w:rFonts w:cs="Calibri"/>
        </w:rPr>
        <w:t xml:space="preserve">) - </w:t>
      </w:r>
      <w:r w:rsidR="005C5EFF">
        <w:rPr>
          <w:rFonts w:cs="Calibri"/>
        </w:rPr>
        <w:t>2</w:t>
      </w:r>
      <w:r w:rsidRPr="00016335">
        <w:rPr>
          <w:rFonts w:cs="Calibri"/>
        </w:rPr>
        <w:t xml:space="preserve"> szt. </w:t>
      </w:r>
    </w:p>
    <w:p w14:paraId="4C29C870" w14:textId="31FA4C53" w:rsidR="005C5EFF" w:rsidRDefault="005C5EFF" w:rsidP="00EB4B33">
      <w:pPr>
        <w:pStyle w:val="Akapitzlist"/>
        <w:numPr>
          <w:ilvl w:val="0"/>
          <w:numId w:val="31"/>
        </w:numPr>
        <w:suppressAutoHyphens/>
        <w:spacing w:after="0"/>
        <w:jc w:val="both"/>
        <w:rPr>
          <w:rFonts w:cs="Calibri"/>
        </w:rPr>
      </w:pPr>
      <w:r w:rsidRPr="005C5EFF">
        <w:rPr>
          <w:rFonts w:cs="Calibri"/>
        </w:rPr>
        <w:t>otworzenie kinet w studniach kanalizacyjnych</w:t>
      </w:r>
      <w:r>
        <w:rPr>
          <w:rFonts w:cs="Calibri"/>
        </w:rPr>
        <w:t xml:space="preserve"> DN 1000 – 2 szt.</w:t>
      </w:r>
    </w:p>
    <w:p w14:paraId="63C27BE8" w14:textId="039DF382" w:rsidR="0088232A" w:rsidRDefault="00AD099A" w:rsidP="00EB4B33">
      <w:pPr>
        <w:pStyle w:val="Akapitzlist"/>
        <w:numPr>
          <w:ilvl w:val="0"/>
          <w:numId w:val="31"/>
        </w:numPr>
        <w:suppressAutoHyphens/>
        <w:spacing w:after="0"/>
        <w:jc w:val="both"/>
        <w:rPr>
          <w:rFonts w:cs="Calibri"/>
        </w:rPr>
      </w:pPr>
      <w:r w:rsidRPr="00AD099A">
        <w:rPr>
          <w:rFonts w:cs="Calibri"/>
        </w:rPr>
        <w:t xml:space="preserve">istniejące </w:t>
      </w:r>
      <w:r w:rsidR="00F93E9C">
        <w:rPr>
          <w:rFonts w:cs="Calibri"/>
        </w:rPr>
        <w:t>odejścia kanalizacyjne</w:t>
      </w:r>
      <w:r w:rsidRPr="00AD099A">
        <w:rPr>
          <w:rFonts w:cs="Calibri"/>
        </w:rPr>
        <w:t xml:space="preserve"> – </w:t>
      </w:r>
      <w:r w:rsidR="004A5F7F">
        <w:rPr>
          <w:rFonts w:cs="Calibri"/>
        </w:rPr>
        <w:t>4</w:t>
      </w:r>
      <w:r w:rsidRPr="00AD099A">
        <w:rPr>
          <w:rFonts w:cs="Calibri"/>
        </w:rPr>
        <w:t xml:space="preserve"> kpl</w:t>
      </w:r>
      <w:r w:rsidR="00F93E9C">
        <w:rPr>
          <w:rFonts w:cs="Calibri"/>
        </w:rPr>
        <w:t>. (do przepięcia)</w:t>
      </w:r>
      <w:r w:rsidR="008C5FFA">
        <w:rPr>
          <w:rFonts w:cs="Calibri"/>
        </w:rPr>
        <w:t>\</w:t>
      </w:r>
    </w:p>
    <w:p w14:paraId="7BDE1126" w14:textId="77777777" w:rsidR="008C5FFA" w:rsidRPr="004A5F7F" w:rsidRDefault="008C5FFA" w:rsidP="008C5FFA">
      <w:pPr>
        <w:pStyle w:val="Akapitzlist"/>
        <w:suppressAutoHyphens/>
        <w:spacing w:after="0"/>
        <w:ind w:left="1440"/>
        <w:jc w:val="both"/>
        <w:rPr>
          <w:rFonts w:cs="Calibri"/>
        </w:rPr>
      </w:pPr>
    </w:p>
    <w:p w14:paraId="3CBA9442" w14:textId="2FCBBA5B" w:rsidR="0088232A" w:rsidRDefault="00494AB1" w:rsidP="00EB4B33">
      <w:pPr>
        <w:tabs>
          <w:tab w:val="center" w:pos="4536"/>
          <w:tab w:val="right" w:pos="9072"/>
        </w:tabs>
        <w:spacing w:after="0"/>
        <w:jc w:val="both"/>
        <w:rPr>
          <w:rFonts w:cstheme="minorHAnsi"/>
          <w:bCs/>
        </w:rPr>
      </w:pPr>
      <w:r w:rsidRPr="00494AB1">
        <w:rPr>
          <w:rFonts w:cstheme="minorHAnsi"/>
          <w:bCs/>
        </w:rPr>
        <w:t>Przeprowadzono inspekcję TV ww. odcink</w:t>
      </w:r>
      <w:r w:rsidR="001B6CB4">
        <w:rPr>
          <w:rFonts w:cstheme="minorHAnsi"/>
          <w:bCs/>
        </w:rPr>
        <w:t>ów</w:t>
      </w:r>
      <w:r w:rsidRPr="00494AB1">
        <w:rPr>
          <w:rFonts w:cstheme="minorHAnsi"/>
          <w:bCs/>
        </w:rPr>
        <w:t xml:space="preserve"> sieci kanalizacji sanitarnej objętej przedmiotem zamówienia. Z analizy inspekcji wynika, że: część odcinków kanałów znajduje się w stanie przedawaryjnym, w wielu miejscach następuje infiltracja wód gruntowych do kanału, co przyczynia sią do przedostawania się gruntu do rury oraz powstawanie pustek na zewnątrz rury, występują nieszczelności na połączeniach rur, pęknięcia wzdłużne, ukośne i promieniste oraz złamania.</w:t>
      </w:r>
    </w:p>
    <w:p w14:paraId="2EEB07B2" w14:textId="77777777" w:rsidR="003F1430" w:rsidRPr="003F1430" w:rsidRDefault="003F1430" w:rsidP="00EB4B33">
      <w:pPr>
        <w:tabs>
          <w:tab w:val="center" w:pos="4536"/>
          <w:tab w:val="right" w:pos="9072"/>
        </w:tabs>
        <w:spacing w:after="0"/>
        <w:jc w:val="both"/>
        <w:rPr>
          <w:rFonts w:cstheme="minorHAnsi"/>
          <w:bCs/>
        </w:rPr>
      </w:pPr>
      <w:r w:rsidRPr="003F1430">
        <w:rPr>
          <w:rFonts w:cstheme="minorHAnsi"/>
          <w:bCs/>
        </w:rPr>
        <w:t>Studnie kanalizacyjne Ø1000 złożone z dennicy zbudowanej z betonu na których ułożone są</w:t>
      </w:r>
    </w:p>
    <w:p w14:paraId="0992FC14" w14:textId="77777777" w:rsidR="003F1430" w:rsidRPr="003F1430" w:rsidRDefault="003F1430" w:rsidP="00EB4B33">
      <w:pPr>
        <w:tabs>
          <w:tab w:val="center" w:pos="4536"/>
          <w:tab w:val="right" w:pos="9072"/>
        </w:tabs>
        <w:spacing w:after="0"/>
        <w:jc w:val="both"/>
        <w:rPr>
          <w:rFonts w:cstheme="minorHAnsi"/>
          <w:bCs/>
        </w:rPr>
      </w:pPr>
      <w:r w:rsidRPr="003F1430">
        <w:rPr>
          <w:rFonts w:cstheme="minorHAnsi"/>
          <w:bCs/>
        </w:rPr>
        <w:t>kręgi betonowe. Studnie zakończone są „kominami” wykonanymi z betonu prefabrykowanego</w:t>
      </w:r>
    </w:p>
    <w:p w14:paraId="66DD3885" w14:textId="77777777" w:rsidR="003F1430" w:rsidRPr="003F1430" w:rsidRDefault="003F1430" w:rsidP="00EB4B33">
      <w:pPr>
        <w:tabs>
          <w:tab w:val="center" w:pos="4536"/>
          <w:tab w:val="right" w:pos="9072"/>
        </w:tabs>
        <w:spacing w:after="0"/>
        <w:jc w:val="both"/>
        <w:rPr>
          <w:rFonts w:cstheme="minorHAnsi"/>
          <w:bCs/>
        </w:rPr>
      </w:pPr>
      <w:r w:rsidRPr="003F1430">
        <w:rPr>
          <w:rFonts w:cstheme="minorHAnsi"/>
          <w:bCs/>
        </w:rPr>
        <w:t>na których posadowione są włazy klasy D400. W wyniku przeglądu studzienek stwierdzono,</w:t>
      </w:r>
    </w:p>
    <w:p w14:paraId="4FCE3B6E" w14:textId="77777777" w:rsidR="003F1430" w:rsidRPr="003F1430" w:rsidRDefault="003F1430" w:rsidP="00EB4B33">
      <w:pPr>
        <w:tabs>
          <w:tab w:val="center" w:pos="4536"/>
          <w:tab w:val="right" w:pos="9072"/>
        </w:tabs>
        <w:spacing w:after="0"/>
        <w:jc w:val="both"/>
        <w:rPr>
          <w:rFonts w:cstheme="minorHAnsi"/>
          <w:bCs/>
        </w:rPr>
      </w:pPr>
      <w:r w:rsidRPr="003F1430">
        <w:rPr>
          <w:rFonts w:cstheme="minorHAnsi"/>
          <w:bCs/>
        </w:rPr>
        <w:t>że:</w:t>
      </w:r>
    </w:p>
    <w:p w14:paraId="4C11B094" w14:textId="77777777" w:rsidR="003F1430" w:rsidRDefault="003F1430" w:rsidP="00CB3167">
      <w:pPr>
        <w:pStyle w:val="Akapitzlist"/>
        <w:numPr>
          <w:ilvl w:val="0"/>
          <w:numId w:val="33"/>
        </w:numPr>
        <w:tabs>
          <w:tab w:val="center" w:pos="4536"/>
          <w:tab w:val="right" w:pos="9072"/>
        </w:tabs>
        <w:spacing w:after="0"/>
        <w:ind w:left="1134"/>
        <w:jc w:val="both"/>
        <w:rPr>
          <w:rFonts w:cstheme="minorHAnsi"/>
          <w:bCs/>
        </w:rPr>
      </w:pPr>
      <w:r w:rsidRPr="003F1430">
        <w:rPr>
          <w:rFonts w:cstheme="minorHAnsi"/>
          <w:bCs/>
        </w:rPr>
        <w:t>w większości studzienek brakuje stopni złazowych,</w:t>
      </w:r>
    </w:p>
    <w:p w14:paraId="3E5FE47B" w14:textId="1FD1BB78" w:rsidR="003F1430" w:rsidRPr="003F1430" w:rsidRDefault="003F1430" w:rsidP="00CB3167">
      <w:pPr>
        <w:pStyle w:val="Akapitzlist"/>
        <w:numPr>
          <w:ilvl w:val="0"/>
          <w:numId w:val="33"/>
        </w:numPr>
        <w:tabs>
          <w:tab w:val="center" w:pos="4536"/>
          <w:tab w:val="right" w:pos="9072"/>
        </w:tabs>
        <w:spacing w:after="0"/>
        <w:ind w:left="1134"/>
        <w:jc w:val="both"/>
        <w:rPr>
          <w:rFonts w:cstheme="minorHAnsi"/>
          <w:bCs/>
        </w:rPr>
      </w:pPr>
      <w:r w:rsidRPr="003F1430">
        <w:rPr>
          <w:rFonts w:cstheme="minorHAnsi"/>
          <w:bCs/>
        </w:rPr>
        <w:t>betonowa konstrukcja kinety w mniejszym lub większym stopniu ulega procesom</w:t>
      </w:r>
    </w:p>
    <w:p w14:paraId="7FCD262F" w14:textId="77777777" w:rsidR="003F1430" w:rsidRPr="003F1430" w:rsidRDefault="003F1430" w:rsidP="00CB3167">
      <w:pPr>
        <w:tabs>
          <w:tab w:val="center" w:pos="4536"/>
          <w:tab w:val="right" w:pos="9072"/>
        </w:tabs>
        <w:spacing w:after="0"/>
        <w:ind w:left="1134"/>
        <w:jc w:val="both"/>
        <w:rPr>
          <w:rFonts w:cstheme="minorHAnsi"/>
          <w:bCs/>
        </w:rPr>
      </w:pPr>
      <w:r w:rsidRPr="003F1430">
        <w:rPr>
          <w:rFonts w:cstheme="minorHAnsi"/>
          <w:bCs/>
        </w:rPr>
        <w:t>korozyjnym, zły stan techniczny niektórych kinet, oszczerbione, przydławione osadami,</w:t>
      </w:r>
    </w:p>
    <w:p w14:paraId="7C3EE1AA" w14:textId="77777777" w:rsidR="003F1430" w:rsidRPr="003F1430" w:rsidRDefault="003F1430" w:rsidP="00CB3167">
      <w:pPr>
        <w:tabs>
          <w:tab w:val="center" w:pos="4536"/>
          <w:tab w:val="right" w:pos="9072"/>
        </w:tabs>
        <w:spacing w:after="0"/>
        <w:ind w:left="1134"/>
        <w:jc w:val="both"/>
        <w:rPr>
          <w:rFonts w:cstheme="minorHAnsi"/>
          <w:bCs/>
        </w:rPr>
      </w:pPr>
      <w:r w:rsidRPr="003F1430">
        <w:rPr>
          <w:rFonts w:cstheme="minorHAnsi"/>
          <w:bCs/>
        </w:rPr>
        <w:t>uszkodzone itp. W niektórych studniach brak profilu kinety, co powoduje odkładanie</w:t>
      </w:r>
    </w:p>
    <w:p w14:paraId="13643C0F" w14:textId="77777777" w:rsidR="003F1430" w:rsidRPr="003F1430" w:rsidRDefault="003F1430" w:rsidP="00CB3167">
      <w:pPr>
        <w:tabs>
          <w:tab w:val="center" w:pos="4536"/>
          <w:tab w:val="right" w:pos="9072"/>
        </w:tabs>
        <w:spacing w:after="0"/>
        <w:ind w:left="1134"/>
        <w:jc w:val="both"/>
        <w:rPr>
          <w:rFonts w:cstheme="minorHAnsi"/>
          <w:bCs/>
        </w:rPr>
      </w:pPr>
      <w:r w:rsidRPr="003F1430">
        <w:rPr>
          <w:rFonts w:cstheme="minorHAnsi"/>
          <w:bCs/>
        </w:rPr>
        <w:lastRenderedPageBreak/>
        <w:t>się osadów i negatywnie wpływa na hydraulikę sieci.</w:t>
      </w:r>
    </w:p>
    <w:p w14:paraId="26585276" w14:textId="49F35A9C" w:rsidR="003F1430" w:rsidRPr="003F1430" w:rsidRDefault="003F1430" w:rsidP="00CB3167">
      <w:pPr>
        <w:pStyle w:val="Akapitzlist"/>
        <w:numPr>
          <w:ilvl w:val="0"/>
          <w:numId w:val="34"/>
        </w:numPr>
        <w:tabs>
          <w:tab w:val="center" w:pos="4536"/>
          <w:tab w:val="right" w:pos="9072"/>
        </w:tabs>
        <w:spacing w:after="0"/>
        <w:ind w:left="1134"/>
        <w:jc w:val="both"/>
        <w:rPr>
          <w:rFonts w:cstheme="minorHAnsi"/>
          <w:bCs/>
        </w:rPr>
      </w:pPr>
      <w:r>
        <w:rPr>
          <w:rFonts w:cstheme="minorHAnsi"/>
          <w:bCs/>
        </w:rPr>
        <w:t>p</w:t>
      </w:r>
      <w:r w:rsidRPr="003F1430">
        <w:rPr>
          <w:rFonts w:cstheme="minorHAnsi"/>
          <w:bCs/>
        </w:rPr>
        <w:t>ołączenia pomiędzy kręgami studni miejscami posiadają ubytki co jest przyczyną</w:t>
      </w:r>
      <w:r>
        <w:rPr>
          <w:rFonts w:cstheme="minorHAnsi"/>
          <w:bCs/>
        </w:rPr>
        <w:t xml:space="preserve"> </w:t>
      </w:r>
      <w:r w:rsidRPr="003F1430">
        <w:rPr>
          <w:rFonts w:cstheme="minorHAnsi"/>
          <w:bCs/>
        </w:rPr>
        <w:t>infiltracji (przecieków) wód gruntowych.</w:t>
      </w:r>
    </w:p>
    <w:p w14:paraId="706F3E69" w14:textId="4A8EE08B" w:rsidR="003F1430" w:rsidRDefault="003F1430" w:rsidP="00CB3167">
      <w:pPr>
        <w:pStyle w:val="Akapitzlist"/>
        <w:numPr>
          <w:ilvl w:val="0"/>
          <w:numId w:val="34"/>
        </w:numPr>
        <w:tabs>
          <w:tab w:val="center" w:pos="4536"/>
          <w:tab w:val="right" w:pos="9072"/>
        </w:tabs>
        <w:spacing w:after="0"/>
        <w:ind w:left="1134"/>
        <w:jc w:val="both"/>
        <w:rPr>
          <w:rFonts w:cstheme="minorHAnsi"/>
          <w:bCs/>
        </w:rPr>
      </w:pPr>
      <w:r w:rsidRPr="003F1430">
        <w:rPr>
          <w:rFonts w:cstheme="minorHAnsi"/>
          <w:bCs/>
        </w:rPr>
        <w:t>Zamawiający nie zna poziomu zalegania wód gruntowych.</w:t>
      </w:r>
    </w:p>
    <w:p w14:paraId="11F62F34" w14:textId="400C3FBE" w:rsidR="008C5FFA" w:rsidRDefault="008C5FFA" w:rsidP="008C5FFA">
      <w:pPr>
        <w:pStyle w:val="Akapitzlist"/>
        <w:numPr>
          <w:ilvl w:val="0"/>
          <w:numId w:val="30"/>
        </w:numPr>
        <w:tabs>
          <w:tab w:val="center" w:pos="4536"/>
          <w:tab w:val="right" w:pos="9072"/>
        </w:tabs>
        <w:spacing w:after="0"/>
        <w:jc w:val="both"/>
        <w:rPr>
          <w:rFonts w:cstheme="minorHAnsi"/>
          <w:bCs/>
        </w:rPr>
      </w:pPr>
      <w:r w:rsidRPr="008C5FFA">
        <w:rPr>
          <w:rFonts w:cstheme="minorHAnsi"/>
          <w:bCs/>
        </w:rPr>
        <w:t xml:space="preserve">Przed rozpoczęciem prac Wykonawca ustali z Zamawiającym szczegółowy zakres robót do wykonania w ramach umowy. Podane </w:t>
      </w:r>
      <w:r>
        <w:rPr>
          <w:rFonts w:cstheme="minorHAnsi"/>
          <w:bCs/>
        </w:rPr>
        <w:t>powyżej</w:t>
      </w:r>
      <w:r w:rsidRPr="008C5FFA">
        <w:rPr>
          <w:rFonts w:cstheme="minorHAnsi"/>
          <w:bCs/>
        </w:rPr>
        <w:t xml:space="preserve"> ilości określają jedynie przewidywaną wielkość planowan</w:t>
      </w:r>
      <w:r>
        <w:rPr>
          <w:rFonts w:cstheme="minorHAnsi"/>
          <w:bCs/>
        </w:rPr>
        <w:t>ego remontu</w:t>
      </w:r>
      <w:r w:rsidRPr="008C5FFA">
        <w:rPr>
          <w:rFonts w:cstheme="minorHAnsi"/>
          <w:bCs/>
        </w:rPr>
        <w:t>, nie są wiążące, i nie mogą być podstawą do żadnych roszczeń gdyby okazały się większe lub mniejsze.</w:t>
      </w:r>
    </w:p>
    <w:p w14:paraId="3D276084" w14:textId="30F6302B" w:rsidR="008C5FFA" w:rsidRDefault="008C5FFA" w:rsidP="008C5FFA">
      <w:pPr>
        <w:pStyle w:val="Akapitzlist"/>
        <w:numPr>
          <w:ilvl w:val="0"/>
          <w:numId w:val="30"/>
        </w:numPr>
        <w:tabs>
          <w:tab w:val="center" w:pos="4536"/>
          <w:tab w:val="right" w:pos="9072"/>
        </w:tabs>
        <w:spacing w:after="0"/>
        <w:jc w:val="both"/>
        <w:rPr>
          <w:rFonts w:cstheme="minorHAnsi"/>
          <w:bCs/>
        </w:rPr>
      </w:pPr>
      <w:r w:rsidRPr="008C5FFA">
        <w:rPr>
          <w:rFonts w:cstheme="minorHAnsi"/>
          <w:bCs/>
        </w:rPr>
        <w:t xml:space="preserve">Roboty, których dotyczy OPZ obejmują wszystkie czynności podstawowe związane </w:t>
      </w:r>
      <w:r>
        <w:rPr>
          <w:rFonts w:cstheme="minorHAnsi"/>
          <w:bCs/>
        </w:rPr>
        <w:br/>
      </w:r>
      <w:r w:rsidRPr="008C5FFA">
        <w:rPr>
          <w:rFonts w:cstheme="minorHAnsi"/>
          <w:bCs/>
        </w:rPr>
        <w:t xml:space="preserve">z przywróceniem właściwości wytrzymałościowych oraz zapewnieniem szczelności kanału, </w:t>
      </w:r>
      <w:r>
        <w:rPr>
          <w:rFonts w:cstheme="minorHAnsi"/>
          <w:bCs/>
        </w:rPr>
        <w:br/>
      </w:r>
      <w:r w:rsidRPr="008C5FFA">
        <w:rPr>
          <w:rFonts w:cstheme="minorHAnsi"/>
          <w:bCs/>
        </w:rPr>
        <w:t xml:space="preserve">z zastosowaniem metody bezwykopowej naprawy rur kanalizacyjnych. </w:t>
      </w:r>
    </w:p>
    <w:p w14:paraId="1A881D56" w14:textId="5493977C" w:rsidR="008C5FFA" w:rsidRPr="008C5FFA" w:rsidRDefault="008C5FFA" w:rsidP="008C5FFA">
      <w:pPr>
        <w:pStyle w:val="Akapitzlist"/>
        <w:numPr>
          <w:ilvl w:val="0"/>
          <w:numId w:val="30"/>
        </w:numPr>
        <w:tabs>
          <w:tab w:val="center" w:pos="4536"/>
          <w:tab w:val="right" w:pos="9072"/>
        </w:tabs>
        <w:spacing w:after="0"/>
        <w:jc w:val="both"/>
        <w:rPr>
          <w:rFonts w:cstheme="minorHAnsi"/>
          <w:bCs/>
        </w:rPr>
      </w:pPr>
      <w:r w:rsidRPr="008C5FFA">
        <w:rPr>
          <w:rFonts w:cstheme="minorHAnsi"/>
          <w:bCs/>
        </w:rPr>
        <w:t>Zakres Robót uwzględnia także wszystkie prace tymczasowe i towarzyszące Robotom podstawowym, tj. rozbiórki i odtworzenia nawierzchni, zabezpieczenie zieleni, odtworzenie terenu itp.</w:t>
      </w:r>
    </w:p>
    <w:p w14:paraId="79D47E5A" w14:textId="77777777" w:rsidR="00494AB1" w:rsidRPr="00494AB1" w:rsidRDefault="00494AB1" w:rsidP="00EB4B33">
      <w:pPr>
        <w:tabs>
          <w:tab w:val="center" w:pos="4536"/>
          <w:tab w:val="right" w:pos="9072"/>
        </w:tabs>
        <w:spacing w:after="0"/>
        <w:jc w:val="both"/>
        <w:rPr>
          <w:rFonts w:cstheme="minorHAnsi"/>
          <w:bCs/>
        </w:rPr>
      </w:pPr>
    </w:p>
    <w:p w14:paraId="08AB4F5D" w14:textId="271BB284" w:rsidR="00D3452A" w:rsidRPr="00F67298" w:rsidRDefault="002A715D" w:rsidP="00EB4B33">
      <w:pPr>
        <w:pStyle w:val="Akapitzlist"/>
        <w:numPr>
          <w:ilvl w:val="0"/>
          <w:numId w:val="29"/>
        </w:numPr>
        <w:tabs>
          <w:tab w:val="center" w:pos="4536"/>
          <w:tab w:val="right" w:pos="9072"/>
        </w:tabs>
        <w:spacing w:after="0"/>
        <w:jc w:val="both"/>
        <w:rPr>
          <w:rFonts w:cstheme="minorHAnsi"/>
          <w:b/>
        </w:rPr>
      </w:pPr>
      <w:r w:rsidRPr="00F67298">
        <w:rPr>
          <w:rFonts w:cstheme="minorHAnsi"/>
          <w:b/>
        </w:rPr>
        <w:t xml:space="preserve">Odbiory robót </w:t>
      </w:r>
    </w:p>
    <w:p w14:paraId="3F02C306" w14:textId="4BA46A41" w:rsidR="00E757B6" w:rsidRPr="00F93E9C" w:rsidRDefault="00E757B6" w:rsidP="00EB4B33">
      <w:pPr>
        <w:jc w:val="both"/>
        <w:rPr>
          <w:rFonts w:ascii="Calibri" w:hAnsi="Calibri" w:cs="Calibri"/>
        </w:rPr>
      </w:pPr>
      <w:r w:rsidRPr="00F93E9C">
        <w:rPr>
          <w:rFonts w:ascii="Calibri" w:hAnsi="Calibri" w:cs="Calibri"/>
        </w:rPr>
        <w:t>Odbiór robót po otrzymaniu zgłoszenia Wykonawcy gotowości do odbioru (w terminie obowiązywania umowy) po wykonaniu wszystkich robót objętych przedmiotem umowy.</w:t>
      </w:r>
      <w:r w:rsidR="00F93E9C">
        <w:rPr>
          <w:rFonts w:ascii="Calibri" w:hAnsi="Calibri" w:cs="Calibri"/>
        </w:rPr>
        <w:t xml:space="preserve"> </w:t>
      </w:r>
      <w:r w:rsidRPr="00F93E9C">
        <w:rPr>
          <w:rFonts w:ascii="Calibri" w:hAnsi="Calibri" w:cs="Calibri"/>
        </w:rPr>
        <w:t>Po potwierdzeniu wykonania robót przez Zamawiającego oraz po zweryfikowaniu kompletności przedłożonej przez Wykonawcę dokumentacji powykonawczej, Zamawiający rozpoczyna czynności odbiorowe związane z odbiorem przedmiotu umowy w terminie określonym w umowie. W przypadku stwierdzenia jakichkolwiek wad lub usterek, Wykonawca usunie je w terminie wskazanym przez Zamawiającego</w:t>
      </w:r>
      <w:r w:rsidRPr="00F93E9C">
        <w:rPr>
          <w:rFonts w:cs="Calibri"/>
        </w:rPr>
        <w:t>.</w:t>
      </w:r>
    </w:p>
    <w:p w14:paraId="09B985FD" w14:textId="2D2559D9" w:rsidR="002A715D" w:rsidRDefault="004E168C" w:rsidP="00EB4B33">
      <w:pPr>
        <w:spacing w:after="100" w:afterAutospacing="1"/>
        <w:jc w:val="both"/>
        <w:rPr>
          <w:rFonts w:cstheme="minorHAnsi"/>
        </w:rPr>
      </w:pPr>
      <w:r w:rsidRPr="00F81869">
        <w:rPr>
          <w:rFonts w:cstheme="minorHAnsi"/>
        </w:rPr>
        <w:t>Z przeprowadzonych czynności odbiorowy</w:t>
      </w:r>
      <w:r>
        <w:rPr>
          <w:rFonts w:cstheme="minorHAnsi"/>
        </w:rPr>
        <w:t>ch zostaną sporządzone stosowne</w:t>
      </w:r>
      <w:r w:rsidRPr="00F81869">
        <w:rPr>
          <w:rFonts w:cstheme="minorHAnsi"/>
        </w:rPr>
        <w:t xml:space="preserve"> protok</w:t>
      </w:r>
      <w:r w:rsidR="00716561">
        <w:rPr>
          <w:rFonts w:cstheme="minorHAnsi"/>
        </w:rPr>
        <w:t>o</w:t>
      </w:r>
      <w:r w:rsidRPr="00F81869">
        <w:rPr>
          <w:rFonts w:cstheme="minorHAnsi"/>
        </w:rPr>
        <w:t>ł</w:t>
      </w:r>
      <w:r>
        <w:rPr>
          <w:rFonts w:cstheme="minorHAnsi"/>
        </w:rPr>
        <w:t>y odbioru robót zanikowych oraz odbiorów częściowych i końcowych.</w:t>
      </w:r>
      <w:r w:rsidRPr="00F81869">
        <w:rPr>
          <w:rFonts w:cstheme="minorHAnsi"/>
        </w:rPr>
        <w:t xml:space="preserve"> </w:t>
      </w:r>
    </w:p>
    <w:p w14:paraId="21DC218B" w14:textId="2115A336" w:rsidR="00413CBF" w:rsidRPr="00413CBF" w:rsidRDefault="00413CBF" w:rsidP="00F6105B">
      <w:pPr>
        <w:pStyle w:val="Akapitzlist"/>
        <w:numPr>
          <w:ilvl w:val="0"/>
          <w:numId w:val="29"/>
        </w:numPr>
        <w:spacing w:after="0"/>
        <w:jc w:val="both"/>
        <w:rPr>
          <w:rFonts w:cstheme="minorHAnsi"/>
          <w:b/>
          <w:bCs/>
        </w:rPr>
      </w:pPr>
      <w:r w:rsidRPr="00413CBF">
        <w:rPr>
          <w:rFonts w:cstheme="minorHAnsi"/>
          <w:b/>
          <w:bCs/>
        </w:rPr>
        <w:t>Inspekcja TV</w:t>
      </w:r>
    </w:p>
    <w:p w14:paraId="14FF8799" w14:textId="77777777" w:rsidR="00413CBF" w:rsidRPr="00413CBF" w:rsidRDefault="00413CBF" w:rsidP="00F6105B">
      <w:pPr>
        <w:spacing w:after="0"/>
        <w:jc w:val="both"/>
        <w:rPr>
          <w:rFonts w:cstheme="minorHAnsi"/>
        </w:rPr>
      </w:pPr>
      <w:r w:rsidRPr="00413CBF">
        <w:rPr>
          <w:rFonts w:cstheme="minorHAnsi"/>
        </w:rPr>
        <w:t>Po wykonaniu prac Wykonawca przeczyści kanał, a następnie wykona inspekcję powykonawczą</w:t>
      </w:r>
    </w:p>
    <w:p w14:paraId="2A01B19B" w14:textId="77777777" w:rsidR="00413CBF" w:rsidRPr="00413CBF" w:rsidRDefault="00413CBF" w:rsidP="00EB4B33">
      <w:pPr>
        <w:spacing w:after="0"/>
        <w:jc w:val="both"/>
        <w:rPr>
          <w:rFonts w:cstheme="minorHAnsi"/>
        </w:rPr>
      </w:pPr>
      <w:r w:rsidRPr="00413CBF">
        <w:rPr>
          <w:rFonts w:cstheme="minorHAnsi"/>
        </w:rPr>
        <w:t>kanału przy użyciu kamery samobieżnej z głowicą obrotową TV w kolorze. W trakcie wykonywania</w:t>
      </w:r>
    </w:p>
    <w:p w14:paraId="336BEEB8" w14:textId="6C6D8043" w:rsidR="00413CBF" w:rsidRPr="00413CBF" w:rsidRDefault="00413CBF" w:rsidP="00EB4B33">
      <w:pPr>
        <w:spacing w:after="0"/>
        <w:jc w:val="both"/>
        <w:rPr>
          <w:rFonts w:cstheme="minorHAnsi"/>
        </w:rPr>
      </w:pPr>
      <w:r w:rsidRPr="00413CBF">
        <w:rPr>
          <w:rFonts w:cstheme="minorHAnsi"/>
        </w:rPr>
        <w:t>inspekcji głowica kamery winna być umieszczona centrycznie w osi kanału. Należy zapewnić</w:t>
      </w:r>
      <w:r w:rsidR="003F1388">
        <w:rPr>
          <w:rFonts w:cstheme="minorHAnsi"/>
        </w:rPr>
        <w:t xml:space="preserve"> </w:t>
      </w:r>
      <w:r w:rsidRPr="00413CBF">
        <w:rPr>
          <w:rFonts w:cstheme="minorHAnsi"/>
        </w:rPr>
        <w:t>oświetlenie wystarczające do obejrzenia całego przekroju kanału.</w:t>
      </w:r>
      <w:r w:rsidR="003F1388">
        <w:rPr>
          <w:rFonts w:cstheme="minorHAnsi"/>
        </w:rPr>
        <w:t xml:space="preserve"> </w:t>
      </w:r>
      <w:r w:rsidRPr="00413CBF">
        <w:rPr>
          <w:rFonts w:cstheme="minorHAnsi"/>
        </w:rPr>
        <w:t>Jakość obrazu nie może budzić wątpliwości co do stanu kanału. Prawidłowo wykonana</w:t>
      </w:r>
      <w:r w:rsidR="003F1388">
        <w:rPr>
          <w:rFonts w:cstheme="minorHAnsi"/>
        </w:rPr>
        <w:t xml:space="preserve"> </w:t>
      </w:r>
      <w:r w:rsidRPr="00413CBF">
        <w:rPr>
          <w:rFonts w:cstheme="minorHAnsi"/>
        </w:rPr>
        <w:t>inspekcja powinna zawierać materiał wysokiej jakości z możliwością łatwego rozpoznania</w:t>
      </w:r>
      <w:r w:rsidR="003F1388">
        <w:rPr>
          <w:rFonts w:cstheme="minorHAnsi"/>
        </w:rPr>
        <w:t xml:space="preserve"> </w:t>
      </w:r>
      <w:r w:rsidRPr="00413CBF">
        <w:rPr>
          <w:rFonts w:cstheme="minorHAnsi"/>
        </w:rPr>
        <w:t>uszkodzeń.</w:t>
      </w:r>
      <w:r>
        <w:rPr>
          <w:rFonts w:cstheme="minorHAnsi"/>
        </w:rPr>
        <w:t xml:space="preserve"> </w:t>
      </w:r>
      <w:r w:rsidRPr="00413CBF">
        <w:rPr>
          <w:rFonts w:cstheme="minorHAnsi"/>
        </w:rPr>
        <w:t>W tekście widocznym na ekranie winny się znaleźć co najmniej informacje:</w:t>
      </w:r>
    </w:p>
    <w:p w14:paraId="4EB1E30F" w14:textId="43056AA5" w:rsidR="00413CBF" w:rsidRPr="00413CBF" w:rsidRDefault="00413CBF" w:rsidP="00EB4B33">
      <w:pPr>
        <w:pStyle w:val="Akapitzlist"/>
        <w:numPr>
          <w:ilvl w:val="0"/>
          <w:numId w:val="35"/>
        </w:numPr>
        <w:spacing w:after="100" w:afterAutospacing="1"/>
        <w:jc w:val="both"/>
        <w:rPr>
          <w:rFonts w:cstheme="minorHAnsi"/>
        </w:rPr>
      </w:pPr>
      <w:r w:rsidRPr="00413CBF">
        <w:rPr>
          <w:rFonts w:cstheme="minorHAnsi"/>
        </w:rPr>
        <w:t>data, godzina,</w:t>
      </w:r>
    </w:p>
    <w:p w14:paraId="0CC9EACF" w14:textId="77777777" w:rsidR="00413CBF" w:rsidRDefault="00413CBF" w:rsidP="00EB4B33">
      <w:pPr>
        <w:pStyle w:val="Akapitzlist"/>
        <w:numPr>
          <w:ilvl w:val="0"/>
          <w:numId w:val="35"/>
        </w:numPr>
        <w:spacing w:after="100" w:afterAutospacing="1"/>
        <w:jc w:val="both"/>
        <w:rPr>
          <w:rFonts w:cstheme="minorHAnsi"/>
        </w:rPr>
      </w:pPr>
      <w:r w:rsidRPr="00413CBF">
        <w:rPr>
          <w:rFonts w:cstheme="minorHAnsi"/>
        </w:rPr>
        <w:t>nazwa ulicy/odcinek,</w:t>
      </w:r>
    </w:p>
    <w:p w14:paraId="124BBD2B" w14:textId="77777777" w:rsidR="00413CBF" w:rsidRDefault="00413CBF" w:rsidP="00EB4B33">
      <w:pPr>
        <w:pStyle w:val="Akapitzlist"/>
        <w:numPr>
          <w:ilvl w:val="0"/>
          <w:numId w:val="35"/>
        </w:numPr>
        <w:spacing w:after="100" w:afterAutospacing="1"/>
        <w:jc w:val="both"/>
        <w:rPr>
          <w:rFonts w:cstheme="minorHAnsi"/>
        </w:rPr>
      </w:pPr>
      <w:r w:rsidRPr="00413CBF">
        <w:rPr>
          <w:rFonts w:cstheme="minorHAnsi"/>
        </w:rPr>
        <w:t>numer studzienki początkowej i końcowej,</w:t>
      </w:r>
    </w:p>
    <w:p w14:paraId="3A964C9F" w14:textId="77777777" w:rsidR="00413CBF" w:rsidRDefault="00413CBF" w:rsidP="00EB4B33">
      <w:pPr>
        <w:pStyle w:val="Akapitzlist"/>
        <w:numPr>
          <w:ilvl w:val="0"/>
          <w:numId w:val="35"/>
        </w:numPr>
        <w:spacing w:after="100" w:afterAutospacing="1"/>
        <w:jc w:val="both"/>
        <w:rPr>
          <w:rFonts w:cstheme="minorHAnsi"/>
        </w:rPr>
      </w:pPr>
      <w:r w:rsidRPr="00413CBF">
        <w:rPr>
          <w:rFonts w:cstheme="minorHAnsi"/>
        </w:rPr>
        <w:t>średnica kanału,</w:t>
      </w:r>
    </w:p>
    <w:p w14:paraId="07C4A3AF" w14:textId="77777777" w:rsidR="00413CBF" w:rsidRDefault="00413CBF" w:rsidP="00EB4B33">
      <w:pPr>
        <w:pStyle w:val="Akapitzlist"/>
        <w:numPr>
          <w:ilvl w:val="0"/>
          <w:numId w:val="35"/>
        </w:numPr>
        <w:spacing w:after="100" w:afterAutospacing="1"/>
        <w:jc w:val="both"/>
        <w:rPr>
          <w:rFonts w:cstheme="minorHAnsi"/>
        </w:rPr>
      </w:pPr>
      <w:r w:rsidRPr="00413CBF">
        <w:rPr>
          <w:rFonts w:cstheme="minorHAnsi"/>
        </w:rPr>
        <w:t>materiał przewodu,</w:t>
      </w:r>
    </w:p>
    <w:p w14:paraId="4674A38C" w14:textId="1DC82BEB" w:rsidR="00413CBF" w:rsidRDefault="00413CBF" w:rsidP="00EB4B33">
      <w:pPr>
        <w:pStyle w:val="Akapitzlist"/>
        <w:numPr>
          <w:ilvl w:val="0"/>
          <w:numId w:val="35"/>
        </w:numPr>
        <w:spacing w:after="100" w:afterAutospacing="1"/>
        <w:jc w:val="both"/>
        <w:rPr>
          <w:rFonts w:cstheme="minorHAnsi"/>
        </w:rPr>
      </w:pPr>
      <w:r w:rsidRPr="00413CBF">
        <w:rPr>
          <w:rFonts w:cstheme="minorHAnsi"/>
        </w:rPr>
        <w:t>wykres średniego spadku badanego odcinka,</w:t>
      </w:r>
    </w:p>
    <w:p w14:paraId="03B31C1D" w14:textId="6F534E0E" w:rsidR="00413CBF" w:rsidRPr="00413CBF" w:rsidRDefault="00413CBF" w:rsidP="00EB4B33">
      <w:pPr>
        <w:pStyle w:val="Akapitzlist"/>
        <w:numPr>
          <w:ilvl w:val="0"/>
          <w:numId w:val="35"/>
        </w:numPr>
        <w:spacing w:after="0"/>
        <w:jc w:val="both"/>
        <w:rPr>
          <w:rFonts w:cstheme="minorHAnsi"/>
        </w:rPr>
      </w:pPr>
      <w:r w:rsidRPr="00413CBF">
        <w:rPr>
          <w:rFonts w:cstheme="minorHAnsi"/>
        </w:rPr>
        <w:t>odległość pomiędzy studniami.</w:t>
      </w:r>
    </w:p>
    <w:p w14:paraId="3057E4D5" w14:textId="3FDE74AA" w:rsidR="00F6105B" w:rsidRDefault="00413CBF" w:rsidP="003F1388">
      <w:pPr>
        <w:spacing w:after="0"/>
        <w:jc w:val="both"/>
        <w:rPr>
          <w:rFonts w:cstheme="minorHAnsi"/>
        </w:rPr>
      </w:pPr>
      <w:r w:rsidRPr="00413CBF">
        <w:rPr>
          <w:rFonts w:cstheme="minorHAnsi"/>
        </w:rPr>
        <w:t xml:space="preserve">Zapis inspekcji winien być wykonany na płycie CD/DVD i przekazany Zamawiającemu. </w:t>
      </w:r>
      <w:r w:rsidR="00121CCD">
        <w:rPr>
          <w:rFonts w:cstheme="minorHAnsi"/>
        </w:rPr>
        <w:br/>
      </w:r>
      <w:r w:rsidRPr="00413CBF">
        <w:rPr>
          <w:rFonts w:cstheme="minorHAnsi"/>
        </w:rPr>
        <w:t>Nazwa</w:t>
      </w:r>
      <w:r w:rsidR="00121CCD">
        <w:rPr>
          <w:rFonts w:cstheme="minorHAnsi"/>
        </w:rPr>
        <w:t xml:space="preserve"> </w:t>
      </w:r>
      <w:r w:rsidRPr="00413CBF">
        <w:rPr>
          <w:rFonts w:cstheme="minorHAnsi"/>
        </w:rPr>
        <w:t>pliku wideo musi być zgodna z nazwą odcinka w raporcie.</w:t>
      </w:r>
    </w:p>
    <w:p w14:paraId="143F0AD0" w14:textId="77777777" w:rsidR="003F1388" w:rsidRPr="00F81869" w:rsidRDefault="003F1388" w:rsidP="003F1388">
      <w:pPr>
        <w:spacing w:after="0"/>
        <w:jc w:val="both"/>
        <w:rPr>
          <w:rFonts w:cstheme="minorHAnsi"/>
        </w:rPr>
      </w:pPr>
    </w:p>
    <w:p w14:paraId="2D55EF23" w14:textId="7E7F0615" w:rsidR="002A715D" w:rsidRPr="00413CBF" w:rsidRDefault="002A715D" w:rsidP="00F6105B">
      <w:pPr>
        <w:pStyle w:val="Akapitzlist"/>
        <w:numPr>
          <w:ilvl w:val="0"/>
          <w:numId w:val="29"/>
        </w:numPr>
        <w:spacing w:after="0"/>
        <w:jc w:val="both"/>
        <w:rPr>
          <w:rFonts w:cstheme="minorHAnsi"/>
          <w:b/>
        </w:rPr>
      </w:pPr>
      <w:r w:rsidRPr="00413CBF">
        <w:rPr>
          <w:rFonts w:cstheme="minorHAnsi"/>
          <w:b/>
        </w:rPr>
        <w:t xml:space="preserve">Wymagania materiałowe </w:t>
      </w:r>
    </w:p>
    <w:p w14:paraId="54C3DC58" w14:textId="77777777" w:rsidR="002A715D" w:rsidRPr="00F81869" w:rsidRDefault="002A715D" w:rsidP="00F6105B">
      <w:pPr>
        <w:spacing w:after="0"/>
        <w:contextualSpacing/>
        <w:jc w:val="both"/>
        <w:rPr>
          <w:rFonts w:cstheme="minorHAnsi"/>
        </w:rPr>
      </w:pPr>
      <w:r w:rsidRPr="00F81869">
        <w:rPr>
          <w:rFonts w:cstheme="minorHAnsi"/>
        </w:rPr>
        <w:t>Wszystkie Materiały i Urządzenia stosowane przy wykonywaniu Umowy muszą być:</w:t>
      </w:r>
    </w:p>
    <w:p w14:paraId="78E8F282" w14:textId="77777777" w:rsidR="002A715D" w:rsidRPr="00F81869" w:rsidRDefault="002A715D" w:rsidP="00EB4B33">
      <w:pPr>
        <w:pStyle w:val="Akapitzlist"/>
        <w:numPr>
          <w:ilvl w:val="0"/>
          <w:numId w:val="2"/>
        </w:numPr>
        <w:spacing w:after="100" w:afterAutospacing="1"/>
        <w:jc w:val="both"/>
        <w:rPr>
          <w:rFonts w:cstheme="minorHAnsi"/>
        </w:rPr>
      </w:pPr>
      <w:r w:rsidRPr="00F81869">
        <w:rPr>
          <w:rFonts w:cstheme="minorHAnsi"/>
        </w:rPr>
        <w:lastRenderedPageBreak/>
        <w:t xml:space="preserve">dopuszczone do obrotu i stosowania zgodnie z obowiązującym prawem (w tym </w:t>
      </w:r>
      <w:r w:rsidRPr="00F81869">
        <w:rPr>
          <w:rFonts w:cstheme="minorHAnsi"/>
        </w:rPr>
        <w:br/>
        <w:t xml:space="preserve">w szczególności Prawem budowlanym i Ustawą o wyrobach budowlanych) i posiadać wymagane prawem deklaracje zgodności lub certyfikaty zgodności i oznakowanie, </w:t>
      </w:r>
    </w:p>
    <w:p w14:paraId="1BAC5D90" w14:textId="77777777" w:rsidR="002A715D" w:rsidRPr="00F81869" w:rsidRDefault="002A715D" w:rsidP="00EB4B33">
      <w:pPr>
        <w:pStyle w:val="Akapitzlist"/>
        <w:numPr>
          <w:ilvl w:val="0"/>
          <w:numId w:val="2"/>
        </w:numPr>
        <w:spacing w:after="100" w:afterAutospacing="1"/>
        <w:jc w:val="both"/>
        <w:rPr>
          <w:rFonts w:cstheme="minorHAnsi"/>
        </w:rPr>
      </w:pPr>
      <w:r w:rsidRPr="00F81869">
        <w:rPr>
          <w:rFonts w:cstheme="minorHAnsi"/>
        </w:rPr>
        <w:t xml:space="preserve">zgodne z postanowieniami Umowy, w tym w szczególności OPZ, </w:t>
      </w:r>
    </w:p>
    <w:p w14:paraId="6F48B776" w14:textId="77777777" w:rsidR="002A715D" w:rsidRPr="00F81869" w:rsidRDefault="002A715D" w:rsidP="00EB4B33">
      <w:pPr>
        <w:pStyle w:val="Akapitzlist"/>
        <w:numPr>
          <w:ilvl w:val="0"/>
          <w:numId w:val="2"/>
        </w:numPr>
        <w:spacing w:after="100" w:afterAutospacing="1"/>
        <w:jc w:val="both"/>
        <w:rPr>
          <w:rFonts w:cstheme="minorHAnsi"/>
        </w:rPr>
      </w:pPr>
      <w:r w:rsidRPr="00F81869">
        <w:rPr>
          <w:rFonts w:cstheme="minorHAnsi"/>
        </w:rPr>
        <w:t xml:space="preserve">nowe i nieużywane, klasy I </w:t>
      </w:r>
    </w:p>
    <w:p w14:paraId="53B3153D" w14:textId="68969C43" w:rsidR="009823F3" w:rsidRPr="00F81869" w:rsidRDefault="00A8095B" w:rsidP="00EB4B33">
      <w:pPr>
        <w:spacing w:after="100" w:afterAutospacing="1"/>
        <w:jc w:val="both"/>
        <w:rPr>
          <w:rFonts w:cstheme="minorHAnsi"/>
        </w:rPr>
      </w:pPr>
      <w:r w:rsidRPr="00F81869">
        <w:rPr>
          <w:rFonts w:cstheme="minorHAnsi"/>
        </w:rPr>
        <w:t>Cena robót podanych w ofercie będz</w:t>
      </w:r>
      <w:r w:rsidRPr="00086EAF">
        <w:rPr>
          <w:rFonts w:cstheme="minorHAnsi"/>
        </w:rPr>
        <w:t xml:space="preserve">ie ceną </w:t>
      </w:r>
      <w:r w:rsidR="00086EAF" w:rsidRPr="00086EAF">
        <w:rPr>
          <w:rFonts w:cstheme="minorHAnsi"/>
        </w:rPr>
        <w:t>ryczałtową</w:t>
      </w:r>
      <w:r w:rsidR="00086EAF">
        <w:rPr>
          <w:rFonts w:cstheme="minorHAnsi"/>
        </w:rPr>
        <w:t xml:space="preserve"> </w:t>
      </w:r>
      <w:r w:rsidR="00411075" w:rsidRPr="00F81869">
        <w:rPr>
          <w:rFonts w:cstheme="minorHAnsi"/>
        </w:rPr>
        <w:t>obliczoną na podstawie faktycznie wykonanych prac</w:t>
      </w:r>
      <w:r w:rsidRPr="00F81869">
        <w:rPr>
          <w:rFonts w:cstheme="minorHAnsi"/>
        </w:rPr>
        <w:t xml:space="preserve">. Zamawiający </w:t>
      </w:r>
      <w:r w:rsidR="00FE2835">
        <w:rPr>
          <w:rFonts w:cstheme="minorHAnsi"/>
        </w:rPr>
        <w:t>zaleca</w:t>
      </w:r>
      <w:r w:rsidRPr="00F81869">
        <w:rPr>
          <w:rFonts w:cstheme="minorHAnsi"/>
        </w:rPr>
        <w:t xml:space="preserve">, by przyszły Wykonawca dokonał wizji lokalnej </w:t>
      </w:r>
      <w:r w:rsidR="00411075" w:rsidRPr="00F81869">
        <w:rPr>
          <w:rFonts w:cstheme="minorHAnsi"/>
        </w:rPr>
        <w:br/>
      </w:r>
      <w:r w:rsidR="00FE2835">
        <w:rPr>
          <w:rFonts w:cstheme="minorHAnsi"/>
        </w:rPr>
        <w:t>i</w:t>
      </w:r>
      <w:r w:rsidRPr="00F81869">
        <w:rPr>
          <w:rFonts w:cstheme="minorHAnsi"/>
        </w:rPr>
        <w:t xml:space="preserve"> sprawdzenia w terenie warunków wykonania niniejszego zamówienia oraz zakresu wykonanych prac w celu właściwego określenia ceny ofertowej zamówienia.</w:t>
      </w:r>
    </w:p>
    <w:sectPr w:rsidR="009823F3" w:rsidRPr="00F81869" w:rsidSect="006C74E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75A"/>
    <w:multiLevelType w:val="hybridMultilevel"/>
    <w:tmpl w:val="28C2E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5629C"/>
    <w:multiLevelType w:val="hybridMultilevel"/>
    <w:tmpl w:val="8F1A7636"/>
    <w:lvl w:ilvl="0" w:tplc="6CD4901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9470A15"/>
    <w:multiLevelType w:val="hybridMultilevel"/>
    <w:tmpl w:val="2FE4AFFE"/>
    <w:lvl w:ilvl="0" w:tplc="476A3380">
      <w:start w:val="1"/>
      <w:numFmt w:val="lowerLetter"/>
      <w:lvlText w:val="%1)"/>
      <w:lvlJc w:val="left"/>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78600B"/>
    <w:multiLevelType w:val="multilevel"/>
    <w:tmpl w:val="CBB69416"/>
    <w:lvl w:ilvl="0">
      <w:start w:val="1"/>
      <w:numFmt w:val="bullet"/>
      <w:lvlText w:val=""/>
      <w:lvlJc w:val="left"/>
      <w:pPr>
        <w:ind w:left="1068" w:hanging="360"/>
      </w:pPr>
      <w:rPr>
        <w:rFonts w:ascii="Symbol" w:hAnsi="Symbol" w:hint="default"/>
        <w:b w:val="0"/>
        <w:bCs w:val="0"/>
        <w:sz w:val="24"/>
        <w:szCs w:val="24"/>
      </w:rPr>
    </w:lvl>
    <w:lvl w:ilvl="1">
      <w:start w:val="1"/>
      <w:numFmt w:val="decimal"/>
      <w:lvlText w:val="%1.%2."/>
      <w:lvlJc w:val="left"/>
      <w:pPr>
        <w:ind w:left="1500" w:hanging="432"/>
      </w:pPr>
      <w:rPr>
        <w:rFonts w:hint="default"/>
        <w:b w:val="0"/>
        <w:bCs w:val="0"/>
        <w:color w:val="auto"/>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15:restartNumberingAfterBreak="0">
    <w:nsid w:val="0AF46E5F"/>
    <w:multiLevelType w:val="multilevel"/>
    <w:tmpl w:val="D81EA780"/>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bullet"/>
      <w:lvlText w:val=""/>
      <w:lvlJc w:val="left"/>
      <w:pPr>
        <w:ind w:left="2844"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1A2659"/>
    <w:multiLevelType w:val="hybridMultilevel"/>
    <w:tmpl w:val="E3A01900"/>
    <w:lvl w:ilvl="0" w:tplc="C5943B4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F4E527C"/>
    <w:multiLevelType w:val="hybridMultilevel"/>
    <w:tmpl w:val="92E62FB6"/>
    <w:lvl w:ilvl="0" w:tplc="9B7A0D46">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FCF2B26"/>
    <w:multiLevelType w:val="hybridMultilevel"/>
    <w:tmpl w:val="07A6B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103E93"/>
    <w:multiLevelType w:val="hybridMultilevel"/>
    <w:tmpl w:val="92347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77080E"/>
    <w:multiLevelType w:val="hybridMultilevel"/>
    <w:tmpl w:val="45540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26698A"/>
    <w:multiLevelType w:val="hybridMultilevel"/>
    <w:tmpl w:val="E6B8CD44"/>
    <w:lvl w:ilvl="0" w:tplc="D02A83DA">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973460"/>
    <w:multiLevelType w:val="hybridMultilevel"/>
    <w:tmpl w:val="00422C88"/>
    <w:lvl w:ilvl="0" w:tplc="5716711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 w15:restartNumberingAfterBreak="0">
    <w:nsid w:val="275D4A1B"/>
    <w:multiLevelType w:val="hybridMultilevel"/>
    <w:tmpl w:val="7EAE76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1721744"/>
    <w:multiLevelType w:val="hybridMultilevel"/>
    <w:tmpl w:val="842033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380F97"/>
    <w:multiLevelType w:val="multilevel"/>
    <w:tmpl w:val="3F481284"/>
    <w:lvl w:ilvl="0">
      <w:start w:val="1"/>
      <w:numFmt w:val="decimal"/>
      <w:lvlText w:val="%1."/>
      <w:lvlJc w:val="left"/>
      <w:pPr>
        <w:ind w:left="360" w:hanging="360"/>
      </w:pPr>
      <w:rPr>
        <w:rFonts w:hint="default"/>
        <w:b/>
        <w:bCs/>
        <w:sz w:val="22"/>
        <w:szCs w:val="22"/>
      </w:rPr>
    </w:lvl>
    <w:lvl w:ilvl="1">
      <w:start w:val="1"/>
      <w:numFmt w:val="decimal"/>
      <w:lvlText w:val="%1.%2."/>
      <w:lvlJc w:val="left"/>
      <w:pPr>
        <w:ind w:left="792" w:hanging="432"/>
      </w:pPr>
      <w:rPr>
        <w:rFonts w:hint="default"/>
        <w:b w:val="0"/>
        <w:bCs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strike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C7374A"/>
    <w:multiLevelType w:val="hybridMultilevel"/>
    <w:tmpl w:val="D90E9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984F74"/>
    <w:multiLevelType w:val="hybridMultilevel"/>
    <w:tmpl w:val="99DE3F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7D73C0"/>
    <w:multiLevelType w:val="hybridMultilevel"/>
    <w:tmpl w:val="BA526B76"/>
    <w:lvl w:ilvl="0" w:tplc="571671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0F94476"/>
    <w:multiLevelType w:val="multilevel"/>
    <w:tmpl w:val="1B0E2AC8"/>
    <w:lvl w:ilvl="0">
      <w:start w:val="4"/>
      <w:numFmt w:val="decimal"/>
      <w:lvlText w:val="%1."/>
      <w:lvlJc w:val="left"/>
      <w:pPr>
        <w:ind w:left="495" w:hanging="495"/>
      </w:pPr>
      <w:rPr>
        <w:rFonts w:hint="default"/>
        <w:b/>
      </w:rPr>
    </w:lvl>
    <w:lvl w:ilvl="1">
      <w:start w:val="2"/>
      <w:numFmt w:val="decimal"/>
      <w:lvlText w:val="%1.%2."/>
      <w:lvlJc w:val="left"/>
      <w:pPr>
        <w:ind w:left="855" w:hanging="495"/>
      </w:pPr>
      <w:rPr>
        <w:rFonts w:hint="default"/>
        <w:b w:val="0"/>
        <w:bCs/>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412C7B17"/>
    <w:multiLevelType w:val="hybridMultilevel"/>
    <w:tmpl w:val="E2405FD6"/>
    <w:lvl w:ilvl="0" w:tplc="5716711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0" w15:restartNumberingAfterBreak="0">
    <w:nsid w:val="42CE2AE7"/>
    <w:multiLevelType w:val="hybridMultilevel"/>
    <w:tmpl w:val="96CCA23C"/>
    <w:lvl w:ilvl="0" w:tplc="0415000F">
      <w:start w:val="1"/>
      <w:numFmt w:val="decimal"/>
      <w:lvlText w:val="%1."/>
      <w:lvlJc w:val="left"/>
      <w:pPr>
        <w:ind w:left="720" w:hanging="360"/>
      </w:pPr>
    </w:lvl>
    <w:lvl w:ilvl="1" w:tplc="7FE60F86">
      <w:start w:val="1"/>
      <w:numFmt w:val="lowerLetter"/>
      <w:lvlText w:val="%2)"/>
      <w:lvlJc w:val="left"/>
      <w:pPr>
        <w:ind w:left="1440" w:hanging="360"/>
      </w:pPr>
      <w:rPr>
        <w:rFonts w:hint="default"/>
      </w:rPr>
    </w:lvl>
    <w:lvl w:ilvl="2" w:tplc="C6CCF86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A6A1D"/>
    <w:multiLevelType w:val="hybridMultilevel"/>
    <w:tmpl w:val="FFC6F8DA"/>
    <w:lvl w:ilvl="0" w:tplc="1D743938">
      <w:start w:val="2"/>
      <w:numFmt w:val="upperRoman"/>
      <w:lvlText w:val="%1."/>
      <w:lvlJc w:val="right"/>
      <w:pPr>
        <w:ind w:left="5760" w:hanging="360"/>
      </w:pPr>
      <w:rPr>
        <w:rFonts w:hint="default"/>
        <w:b/>
        <w:bCs/>
      </w:rPr>
    </w:lvl>
    <w:lvl w:ilvl="1" w:tplc="04150019">
      <w:start w:val="1"/>
      <w:numFmt w:val="lowerLetter"/>
      <w:lvlText w:val="%2."/>
      <w:lvlJc w:val="left"/>
      <w:pPr>
        <w:ind w:left="1440" w:hanging="360"/>
      </w:pPr>
    </w:lvl>
    <w:lvl w:ilvl="2" w:tplc="04150019">
      <w:start w:val="1"/>
      <w:numFmt w:val="lowerLetter"/>
      <w:lvlText w:val="%3."/>
      <w:lvlJc w:val="left"/>
      <w:pPr>
        <w:ind w:left="1636" w:hanging="360"/>
      </w:pPr>
    </w:lvl>
    <w:lvl w:ilvl="3" w:tplc="4C8C2BA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80C34"/>
    <w:multiLevelType w:val="hybridMultilevel"/>
    <w:tmpl w:val="C538A83C"/>
    <w:lvl w:ilvl="0" w:tplc="3CF018B8">
      <w:start w:val="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21189A"/>
    <w:multiLevelType w:val="hybridMultilevel"/>
    <w:tmpl w:val="0590C2EA"/>
    <w:lvl w:ilvl="0" w:tplc="C3D09160">
      <w:start w:val="5"/>
      <w:numFmt w:val="upperRoman"/>
      <w:lvlText w:val="%1."/>
      <w:lvlJc w:val="right"/>
      <w:pPr>
        <w:ind w:left="78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C407AF"/>
    <w:multiLevelType w:val="hybridMultilevel"/>
    <w:tmpl w:val="0B808E8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4320B6"/>
    <w:multiLevelType w:val="hybridMultilevel"/>
    <w:tmpl w:val="B3EE5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F96E38"/>
    <w:multiLevelType w:val="hybridMultilevel"/>
    <w:tmpl w:val="35C2AC10"/>
    <w:lvl w:ilvl="0" w:tplc="D41E3B4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6D90983"/>
    <w:multiLevelType w:val="hybridMultilevel"/>
    <w:tmpl w:val="092646EC"/>
    <w:lvl w:ilvl="0" w:tplc="04150013">
      <w:start w:val="1"/>
      <w:numFmt w:val="upperRoman"/>
      <w:lvlText w:val="%1."/>
      <w:lvlJc w:val="righ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8" w15:restartNumberingAfterBreak="0">
    <w:nsid w:val="5CED2D35"/>
    <w:multiLevelType w:val="hybridMultilevel"/>
    <w:tmpl w:val="C6F8C560"/>
    <w:lvl w:ilvl="0" w:tplc="624ED482">
      <w:start w:val="1"/>
      <w:numFmt w:val="upperRoman"/>
      <w:lvlText w:val="%1."/>
      <w:lvlJc w:val="right"/>
      <w:pPr>
        <w:ind w:left="786"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024842"/>
    <w:multiLevelType w:val="hybridMultilevel"/>
    <w:tmpl w:val="C2E8E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1A16B8"/>
    <w:multiLevelType w:val="hybridMultilevel"/>
    <w:tmpl w:val="8AEAC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030ED6"/>
    <w:multiLevelType w:val="hybridMultilevel"/>
    <w:tmpl w:val="CEF64A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AF6A2A"/>
    <w:multiLevelType w:val="hybridMultilevel"/>
    <w:tmpl w:val="2286DB3A"/>
    <w:lvl w:ilvl="0" w:tplc="A372ECE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6AD2231"/>
    <w:multiLevelType w:val="hybridMultilevel"/>
    <w:tmpl w:val="D3BA3520"/>
    <w:lvl w:ilvl="0" w:tplc="571671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EAA14D9"/>
    <w:multiLevelType w:val="hybridMultilevel"/>
    <w:tmpl w:val="B0207148"/>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468010451">
    <w:abstractNumId w:val="8"/>
  </w:num>
  <w:num w:numId="2" w16cid:durableId="1602032798">
    <w:abstractNumId w:val="31"/>
  </w:num>
  <w:num w:numId="3" w16cid:durableId="1489593345">
    <w:abstractNumId w:val="29"/>
  </w:num>
  <w:num w:numId="4" w16cid:durableId="929578395">
    <w:abstractNumId w:val="33"/>
  </w:num>
  <w:num w:numId="5" w16cid:durableId="650986777">
    <w:abstractNumId w:val="28"/>
  </w:num>
  <w:num w:numId="6" w16cid:durableId="1722748406">
    <w:abstractNumId w:val="21"/>
  </w:num>
  <w:num w:numId="7" w16cid:durableId="594826211">
    <w:abstractNumId w:val="11"/>
  </w:num>
  <w:num w:numId="8" w16cid:durableId="2023849907">
    <w:abstractNumId w:val="19"/>
  </w:num>
  <w:num w:numId="9" w16cid:durableId="2084254760">
    <w:abstractNumId w:val="2"/>
  </w:num>
  <w:num w:numId="10" w16cid:durableId="140274069">
    <w:abstractNumId w:val="17"/>
  </w:num>
  <w:num w:numId="11" w16cid:durableId="100686320">
    <w:abstractNumId w:val="30"/>
  </w:num>
  <w:num w:numId="12" w16cid:durableId="1212501262">
    <w:abstractNumId w:val="34"/>
  </w:num>
  <w:num w:numId="13" w16cid:durableId="657423153">
    <w:abstractNumId w:val="1"/>
  </w:num>
  <w:num w:numId="14" w16cid:durableId="80492984">
    <w:abstractNumId w:val="5"/>
  </w:num>
  <w:num w:numId="15" w16cid:durableId="378437189">
    <w:abstractNumId w:val="26"/>
  </w:num>
  <w:num w:numId="16" w16cid:durableId="619185049">
    <w:abstractNumId w:val="6"/>
  </w:num>
  <w:num w:numId="17" w16cid:durableId="76053130">
    <w:abstractNumId w:val="32"/>
  </w:num>
  <w:num w:numId="18" w16cid:durableId="1062679847">
    <w:abstractNumId w:val="27"/>
  </w:num>
  <w:num w:numId="19" w16cid:durableId="32268152">
    <w:abstractNumId w:val="24"/>
  </w:num>
  <w:num w:numId="20" w16cid:durableId="1761175803">
    <w:abstractNumId w:val="16"/>
  </w:num>
  <w:num w:numId="21" w16cid:durableId="1647395632">
    <w:abstractNumId w:val="22"/>
  </w:num>
  <w:num w:numId="22" w16cid:durableId="679504500">
    <w:abstractNumId w:val="20"/>
  </w:num>
  <w:num w:numId="23" w16cid:durableId="404650445">
    <w:abstractNumId w:val="14"/>
  </w:num>
  <w:num w:numId="24" w16cid:durableId="1152797994">
    <w:abstractNumId w:val="3"/>
  </w:num>
  <w:num w:numId="25" w16cid:durableId="452794267">
    <w:abstractNumId w:val="4"/>
  </w:num>
  <w:num w:numId="26" w16cid:durableId="1065684980">
    <w:abstractNumId w:val="18"/>
  </w:num>
  <w:num w:numId="27" w16cid:durableId="1010063506">
    <w:abstractNumId w:val="7"/>
  </w:num>
  <w:num w:numId="28" w16cid:durableId="1749494825">
    <w:abstractNumId w:val="25"/>
  </w:num>
  <w:num w:numId="29" w16cid:durableId="1272081947">
    <w:abstractNumId w:val="23"/>
  </w:num>
  <w:num w:numId="30" w16cid:durableId="1349016514">
    <w:abstractNumId w:val="10"/>
  </w:num>
  <w:num w:numId="31" w16cid:durableId="641349242">
    <w:abstractNumId w:val="12"/>
  </w:num>
  <w:num w:numId="32" w16cid:durableId="1892886998">
    <w:abstractNumId w:val="13"/>
  </w:num>
  <w:num w:numId="33" w16cid:durableId="1717043980">
    <w:abstractNumId w:val="9"/>
  </w:num>
  <w:num w:numId="34" w16cid:durableId="1017538441">
    <w:abstractNumId w:val="15"/>
  </w:num>
  <w:num w:numId="35" w16cid:durableId="191843912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5D"/>
    <w:rsid w:val="00004099"/>
    <w:rsid w:val="00005C41"/>
    <w:rsid w:val="00016335"/>
    <w:rsid w:val="00023102"/>
    <w:rsid w:val="00031280"/>
    <w:rsid w:val="000345DB"/>
    <w:rsid w:val="0003747E"/>
    <w:rsid w:val="000461AC"/>
    <w:rsid w:val="000520F4"/>
    <w:rsid w:val="00054BEF"/>
    <w:rsid w:val="00055CFB"/>
    <w:rsid w:val="00083132"/>
    <w:rsid w:val="00085A3F"/>
    <w:rsid w:val="00086EAF"/>
    <w:rsid w:val="000A2967"/>
    <w:rsid w:val="000B00ED"/>
    <w:rsid w:val="000C37A5"/>
    <w:rsid w:val="000C4E0D"/>
    <w:rsid w:val="000D788E"/>
    <w:rsid w:val="00110662"/>
    <w:rsid w:val="00110A13"/>
    <w:rsid w:val="00115860"/>
    <w:rsid w:val="00117C54"/>
    <w:rsid w:val="00121CCD"/>
    <w:rsid w:val="0012733B"/>
    <w:rsid w:val="00130631"/>
    <w:rsid w:val="0013695B"/>
    <w:rsid w:val="00146232"/>
    <w:rsid w:val="00147F56"/>
    <w:rsid w:val="001560E9"/>
    <w:rsid w:val="00180EB7"/>
    <w:rsid w:val="001A711A"/>
    <w:rsid w:val="001B1911"/>
    <w:rsid w:val="001B6CB4"/>
    <w:rsid w:val="001C39EC"/>
    <w:rsid w:val="001D0C06"/>
    <w:rsid w:val="001D3FA0"/>
    <w:rsid w:val="001E3433"/>
    <w:rsid w:val="00212AAC"/>
    <w:rsid w:val="00213739"/>
    <w:rsid w:val="0022008D"/>
    <w:rsid w:val="00220475"/>
    <w:rsid w:val="002207FA"/>
    <w:rsid w:val="0023372E"/>
    <w:rsid w:val="0023606D"/>
    <w:rsid w:val="00237992"/>
    <w:rsid w:val="00237E5F"/>
    <w:rsid w:val="00246FF7"/>
    <w:rsid w:val="0026641E"/>
    <w:rsid w:val="00271573"/>
    <w:rsid w:val="002873B4"/>
    <w:rsid w:val="002A0100"/>
    <w:rsid w:val="002A715D"/>
    <w:rsid w:val="002A74CB"/>
    <w:rsid w:val="002B0D0F"/>
    <w:rsid w:val="002F3D5F"/>
    <w:rsid w:val="002F6352"/>
    <w:rsid w:val="003002AD"/>
    <w:rsid w:val="00302E64"/>
    <w:rsid w:val="003601E3"/>
    <w:rsid w:val="003605AA"/>
    <w:rsid w:val="00376364"/>
    <w:rsid w:val="00376C5D"/>
    <w:rsid w:val="00382872"/>
    <w:rsid w:val="003869F3"/>
    <w:rsid w:val="00397A1A"/>
    <w:rsid w:val="003B397B"/>
    <w:rsid w:val="003B4F55"/>
    <w:rsid w:val="003C4141"/>
    <w:rsid w:val="003D3F92"/>
    <w:rsid w:val="003D5731"/>
    <w:rsid w:val="003F1388"/>
    <w:rsid w:val="003F1430"/>
    <w:rsid w:val="003F374C"/>
    <w:rsid w:val="00400C8C"/>
    <w:rsid w:val="004024B9"/>
    <w:rsid w:val="00410B0F"/>
    <w:rsid w:val="00411075"/>
    <w:rsid w:val="00413A4C"/>
    <w:rsid w:val="00413CBF"/>
    <w:rsid w:val="00415B56"/>
    <w:rsid w:val="00424D49"/>
    <w:rsid w:val="0042578E"/>
    <w:rsid w:val="004265D1"/>
    <w:rsid w:val="00443C06"/>
    <w:rsid w:val="0049006A"/>
    <w:rsid w:val="00491A10"/>
    <w:rsid w:val="00494AB1"/>
    <w:rsid w:val="004978E2"/>
    <w:rsid w:val="004A5F7F"/>
    <w:rsid w:val="004B0A8C"/>
    <w:rsid w:val="004B25FA"/>
    <w:rsid w:val="004B6486"/>
    <w:rsid w:val="004C338E"/>
    <w:rsid w:val="004D3834"/>
    <w:rsid w:val="004D5732"/>
    <w:rsid w:val="004E168C"/>
    <w:rsid w:val="005168EE"/>
    <w:rsid w:val="00522FE8"/>
    <w:rsid w:val="005238E2"/>
    <w:rsid w:val="005250FE"/>
    <w:rsid w:val="0052622B"/>
    <w:rsid w:val="00530105"/>
    <w:rsid w:val="00531661"/>
    <w:rsid w:val="005345CC"/>
    <w:rsid w:val="00542115"/>
    <w:rsid w:val="00544ED5"/>
    <w:rsid w:val="00545559"/>
    <w:rsid w:val="00552C40"/>
    <w:rsid w:val="00553437"/>
    <w:rsid w:val="00555D3C"/>
    <w:rsid w:val="005628B5"/>
    <w:rsid w:val="005642E9"/>
    <w:rsid w:val="0056446A"/>
    <w:rsid w:val="00572DC3"/>
    <w:rsid w:val="0057624E"/>
    <w:rsid w:val="005B0367"/>
    <w:rsid w:val="005B2320"/>
    <w:rsid w:val="005B6F29"/>
    <w:rsid w:val="005C5EFF"/>
    <w:rsid w:val="005D5556"/>
    <w:rsid w:val="005F6B0B"/>
    <w:rsid w:val="00603D56"/>
    <w:rsid w:val="00607BD8"/>
    <w:rsid w:val="00610C3B"/>
    <w:rsid w:val="00617C9C"/>
    <w:rsid w:val="00622600"/>
    <w:rsid w:val="006436B8"/>
    <w:rsid w:val="006459B3"/>
    <w:rsid w:val="00645F5D"/>
    <w:rsid w:val="0067199C"/>
    <w:rsid w:val="00677786"/>
    <w:rsid w:val="006821C8"/>
    <w:rsid w:val="0069160B"/>
    <w:rsid w:val="006958F3"/>
    <w:rsid w:val="006A1BE3"/>
    <w:rsid w:val="006B598B"/>
    <w:rsid w:val="006C4B45"/>
    <w:rsid w:val="006C650D"/>
    <w:rsid w:val="006C74E6"/>
    <w:rsid w:val="006E008F"/>
    <w:rsid w:val="006E0274"/>
    <w:rsid w:val="00706FFF"/>
    <w:rsid w:val="00716561"/>
    <w:rsid w:val="00724692"/>
    <w:rsid w:val="00726821"/>
    <w:rsid w:val="00736240"/>
    <w:rsid w:val="0075416A"/>
    <w:rsid w:val="00760183"/>
    <w:rsid w:val="00762243"/>
    <w:rsid w:val="007637AF"/>
    <w:rsid w:val="00770016"/>
    <w:rsid w:val="007726A4"/>
    <w:rsid w:val="00780CA4"/>
    <w:rsid w:val="00783D9D"/>
    <w:rsid w:val="00792A38"/>
    <w:rsid w:val="007C4E62"/>
    <w:rsid w:val="007C5FB1"/>
    <w:rsid w:val="007C67B2"/>
    <w:rsid w:val="007D4211"/>
    <w:rsid w:val="007D662B"/>
    <w:rsid w:val="0080003D"/>
    <w:rsid w:val="008269D4"/>
    <w:rsid w:val="00830566"/>
    <w:rsid w:val="00830664"/>
    <w:rsid w:val="0083374C"/>
    <w:rsid w:val="00837F9A"/>
    <w:rsid w:val="00840E50"/>
    <w:rsid w:val="0084356F"/>
    <w:rsid w:val="00862230"/>
    <w:rsid w:val="00867E98"/>
    <w:rsid w:val="00872C68"/>
    <w:rsid w:val="00876E3E"/>
    <w:rsid w:val="0088232A"/>
    <w:rsid w:val="00896A27"/>
    <w:rsid w:val="008A17B9"/>
    <w:rsid w:val="008C5FFA"/>
    <w:rsid w:val="008C617B"/>
    <w:rsid w:val="008C7024"/>
    <w:rsid w:val="008E5758"/>
    <w:rsid w:val="008F22D4"/>
    <w:rsid w:val="008F5F89"/>
    <w:rsid w:val="008F770D"/>
    <w:rsid w:val="009024DA"/>
    <w:rsid w:val="00904C8E"/>
    <w:rsid w:val="00904CB5"/>
    <w:rsid w:val="009129BB"/>
    <w:rsid w:val="00920626"/>
    <w:rsid w:val="00947561"/>
    <w:rsid w:val="00947A12"/>
    <w:rsid w:val="00973FAE"/>
    <w:rsid w:val="00977BE6"/>
    <w:rsid w:val="009823F3"/>
    <w:rsid w:val="009914FC"/>
    <w:rsid w:val="009A6089"/>
    <w:rsid w:val="009C6524"/>
    <w:rsid w:val="009D64AA"/>
    <w:rsid w:val="009E4CEF"/>
    <w:rsid w:val="00A04C0F"/>
    <w:rsid w:val="00A10217"/>
    <w:rsid w:val="00A1177F"/>
    <w:rsid w:val="00A26633"/>
    <w:rsid w:val="00A30CAD"/>
    <w:rsid w:val="00A40C87"/>
    <w:rsid w:val="00A46471"/>
    <w:rsid w:val="00A65BD6"/>
    <w:rsid w:val="00A77751"/>
    <w:rsid w:val="00A8095B"/>
    <w:rsid w:val="00AB14FC"/>
    <w:rsid w:val="00AC196A"/>
    <w:rsid w:val="00AC36D7"/>
    <w:rsid w:val="00AC516E"/>
    <w:rsid w:val="00AC692E"/>
    <w:rsid w:val="00AD099A"/>
    <w:rsid w:val="00AD0F83"/>
    <w:rsid w:val="00AD168F"/>
    <w:rsid w:val="00B028A3"/>
    <w:rsid w:val="00B15490"/>
    <w:rsid w:val="00B250CE"/>
    <w:rsid w:val="00B272AA"/>
    <w:rsid w:val="00B3504F"/>
    <w:rsid w:val="00B424AB"/>
    <w:rsid w:val="00B427E0"/>
    <w:rsid w:val="00B47C9E"/>
    <w:rsid w:val="00B47CB6"/>
    <w:rsid w:val="00B51C30"/>
    <w:rsid w:val="00B75D3A"/>
    <w:rsid w:val="00BA3179"/>
    <w:rsid w:val="00BA6BDA"/>
    <w:rsid w:val="00BB3F22"/>
    <w:rsid w:val="00BC612B"/>
    <w:rsid w:val="00BD0E11"/>
    <w:rsid w:val="00BD1816"/>
    <w:rsid w:val="00BD38D8"/>
    <w:rsid w:val="00BD6E0C"/>
    <w:rsid w:val="00BE40D3"/>
    <w:rsid w:val="00BE4B37"/>
    <w:rsid w:val="00BE58A1"/>
    <w:rsid w:val="00BE67B0"/>
    <w:rsid w:val="00BF442D"/>
    <w:rsid w:val="00C04DAD"/>
    <w:rsid w:val="00C1447C"/>
    <w:rsid w:val="00C2206E"/>
    <w:rsid w:val="00C23881"/>
    <w:rsid w:val="00C364EF"/>
    <w:rsid w:val="00C443DB"/>
    <w:rsid w:val="00C50FAC"/>
    <w:rsid w:val="00C633A2"/>
    <w:rsid w:val="00C6411C"/>
    <w:rsid w:val="00C6497E"/>
    <w:rsid w:val="00C678A3"/>
    <w:rsid w:val="00C71821"/>
    <w:rsid w:val="00C73351"/>
    <w:rsid w:val="00C75680"/>
    <w:rsid w:val="00C843B4"/>
    <w:rsid w:val="00C8747E"/>
    <w:rsid w:val="00C90AC7"/>
    <w:rsid w:val="00CA4143"/>
    <w:rsid w:val="00CA6809"/>
    <w:rsid w:val="00CB3167"/>
    <w:rsid w:val="00CB6C2B"/>
    <w:rsid w:val="00CC1EEA"/>
    <w:rsid w:val="00CE12DE"/>
    <w:rsid w:val="00CE6811"/>
    <w:rsid w:val="00CE767B"/>
    <w:rsid w:val="00CF3909"/>
    <w:rsid w:val="00CF42BD"/>
    <w:rsid w:val="00D03476"/>
    <w:rsid w:val="00D25E50"/>
    <w:rsid w:val="00D3452A"/>
    <w:rsid w:val="00D412E4"/>
    <w:rsid w:val="00D417B0"/>
    <w:rsid w:val="00D42C68"/>
    <w:rsid w:val="00D6082F"/>
    <w:rsid w:val="00D60867"/>
    <w:rsid w:val="00D87638"/>
    <w:rsid w:val="00D877F5"/>
    <w:rsid w:val="00D9488D"/>
    <w:rsid w:val="00DA574C"/>
    <w:rsid w:val="00DA6635"/>
    <w:rsid w:val="00DB70C0"/>
    <w:rsid w:val="00DC17BC"/>
    <w:rsid w:val="00DC40FC"/>
    <w:rsid w:val="00DD3D2C"/>
    <w:rsid w:val="00DD40DB"/>
    <w:rsid w:val="00DF71E5"/>
    <w:rsid w:val="00DF794E"/>
    <w:rsid w:val="00E0048F"/>
    <w:rsid w:val="00E0233F"/>
    <w:rsid w:val="00E1571F"/>
    <w:rsid w:val="00E20877"/>
    <w:rsid w:val="00E30FD3"/>
    <w:rsid w:val="00E3588B"/>
    <w:rsid w:val="00E431EF"/>
    <w:rsid w:val="00E50E8F"/>
    <w:rsid w:val="00E5261D"/>
    <w:rsid w:val="00E64CBC"/>
    <w:rsid w:val="00E72D8A"/>
    <w:rsid w:val="00E757B6"/>
    <w:rsid w:val="00E75F2C"/>
    <w:rsid w:val="00E93F86"/>
    <w:rsid w:val="00E9420B"/>
    <w:rsid w:val="00EA4691"/>
    <w:rsid w:val="00EA737D"/>
    <w:rsid w:val="00EB2341"/>
    <w:rsid w:val="00EB2384"/>
    <w:rsid w:val="00EB4B33"/>
    <w:rsid w:val="00EB557E"/>
    <w:rsid w:val="00EC175B"/>
    <w:rsid w:val="00EF2E73"/>
    <w:rsid w:val="00F11FDE"/>
    <w:rsid w:val="00F22DBE"/>
    <w:rsid w:val="00F23FF8"/>
    <w:rsid w:val="00F300C0"/>
    <w:rsid w:val="00F301D8"/>
    <w:rsid w:val="00F37089"/>
    <w:rsid w:val="00F45242"/>
    <w:rsid w:val="00F50040"/>
    <w:rsid w:val="00F6105B"/>
    <w:rsid w:val="00F64076"/>
    <w:rsid w:val="00F658B4"/>
    <w:rsid w:val="00F6634A"/>
    <w:rsid w:val="00F67298"/>
    <w:rsid w:val="00F70AC5"/>
    <w:rsid w:val="00F75AF0"/>
    <w:rsid w:val="00F81869"/>
    <w:rsid w:val="00F8442E"/>
    <w:rsid w:val="00F93E9C"/>
    <w:rsid w:val="00FB6E51"/>
    <w:rsid w:val="00FD3096"/>
    <w:rsid w:val="00FE2835"/>
    <w:rsid w:val="00FF21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C146"/>
  <w15:docId w15:val="{4B815D1B-3EE8-4A5B-BA79-AFFD7A57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s"/>
    <w:basedOn w:val="Normalny"/>
    <w:uiPriority w:val="34"/>
    <w:qFormat/>
    <w:rsid w:val="002A715D"/>
    <w:pPr>
      <w:ind w:left="720"/>
      <w:contextualSpacing/>
    </w:pPr>
  </w:style>
  <w:style w:type="paragraph" w:customStyle="1" w:styleId="Default">
    <w:name w:val="Default"/>
    <w:rsid w:val="00B75D3A"/>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F37089"/>
    <w:pPr>
      <w:spacing w:after="0" w:line="240" w:lineRule="auto"/>
    </w:pPr>
  </w:style>
  <w:style w:type="character" w:styleId="Odwoaniedokomentarza">
    <w:name w:val="annotation reference"/>
    <w:basedOn w:val="Domylnaczcionkaakapitu"/>
    <w:uiPriority w:val="99"/>
    <w:semiHidden/>
    <w:unhideWhenUsed/>
    <w:rsid w:val="00413A4C"/>
    <w:rPr>
      <w:sz w:val="16"/>
      <w:szCs w:val="16"/>
    </w:rPr>
  </w:style>
  <w:style w:type="paragraph" w:styleId="Tekstkomentarza">
    <w:name w:val="annotation text"/>
    <w:basedOn w:val="Normalny"/>
    <w:link w:val="TekstkomentarzaZnak"/>
    <w:uiPriority w:val="99"/>
    <w:unhideWhenUsed/>
    <w:rsid w:val="00413A4C"/>
    <w:pPr>
      <w:spacing w:line="240" w:lineRule="auto"/>
    </w:pPr>
    <w:rPr>
      <w:sz w:val="20"/>
      <w:szCs w:val="20"/>
    </w:rPr>
  </w:style>
  <w:style w:type="character" w:customStyle="1" w:styleId="TekstkomentarzaZnak">
    <w:name w:val="Tekst komentarza Znak"/>
    <w:basedOn w:val="Domylnaczcionkaakapitu"/>
    <w:link w:val="Tekstkomentarza"/>
    <w:uiPriority w:val="99"/>
    <w:rsid w:val="00413A4C"/>
    <w:rPr>
      <w:sz w:val="20"/>
      <w:szCs w:val="20"/>
    </w:rPr>
  </w:style>
  <w:style w:type="paragraph" w:styleId="Tematkomentarza">
    <w:name w:val="annotation subject"/>
    <w:basedOn w:val="Tekstkomentarza"/>
    <w:next w:val="Tekstkomentarza"/>
    <w:link w:val="TematkomentarzaZnak"/>
    <w:uiPriority w:val="99"/>
    <w:semiHidden/>
    <w:unhideWhenUsed/>
    <w:rsid w:val="00413A4C"/>
    <w:rPr>
      <w:b/>
      <w:bCs/>
    </w:rPr>
  </w:style>
  <w:style w:type="character" w:customStyle="1" w:styleId="TematkomentarzaZnak">
    <w:name w:val="Temat komentarza Znak"/>
    <w:basedOn w:val="TekstkomentarzaZnak"/>
    <w:link w:val="Tematkomentarza"/>
    <w:uiPriority w:val="99"/>
    <w:semiHidden/>
    <w:rsid w:val="00413A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654B4-D0E0-4E9A-BDCD-A9AB9157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6</Pages>
  <Words>2011</Words>
  <Characters>12071</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Magdalena Mieczyńska</cp:lastModifiedBy>
  <cp:revision>95</cp:revision>
  <cp:lastPrinted>2022-08-23T07:25:00Z</cp:lastPrinted>
  <dcterms:created xsi:type="dcterms:W3CDTF">2022-08-29T08:03:00Z</dcterms:created>
  <dcterms:modified xsi:type="dcterms:W3CDTF">2026-03-26T11:46:00Z</dcterms:modified>
</cp:coreProperties>
</file>